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6B3" w:rsidRDefault="0021137A" w:rsidP="00614FB2">
      <w:pPr>
        <w:pStyle w:val="Heading1"/>
        <w:jc w:val="center"/>
        <w:rPr>
          <w:rFonts w:ascii="Arial" w:hAnsi="Arial" w:cs="Arial"/>
          <w:sz w:val="28"/>
          <w:szCs w:val="28"/>
        </w:rPr>
      </w:pPr>
      <w:r>
        <w:rPr>
          <w:rFonts w:ascii="Calibri" w:hAnsi="Calibri" w:cs="Arial"/>
          <w:noProof/>
          <w:sz w:val="28"/>
          <w:szCs w:val="28"/>
          <w:lang w:val="en-GB" w:eastAsia="en-GB"/>
        </w:rPr>
        <w:drawing>
          <wp:anchor distT="0" distB="0" distL="114300" distR="114300" simplePos="0" relativeHeight="251658240" behindDoc="1" locked="0" layoutInCell="1" allowOverlap="1" wp14:editId="1FC05FAC">
            <wp:simplePos x="0" y="0"/>
            <wp:positionH relativeFrom="margin">
              <wp:posOffset>-833578</wp:posOffset>
            </wp:positionH>
            <wp:positionV relativeFrom="margin">
              <wp:posOffset>-727710</wp:posOffset>
            </wp:positionV>
            <wp:extent cx="7386622" cy="9973340"/>
            <wp:effectExtent l="0" t="0" r="508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86622" cy="9973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36B3" w:rsidRDefault="00F336B3" w:rsidP="00614FB2">
      <w:pPr>
        <w:pStyle w:val="Heading1"/>
        <w:jc w:val="center"/>
        <w:rPr>
          <w:rFonts w:ascii="Arial" w:hAnsi="Arial"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r>
        <w:rPr>
          <w:rFonts w:ascii="Calibri" w:hAnsi="Calibri" w:cs="Arial"/>
          <w:noProof/>
          <w:sz w:val="28"/>
          <w:szCs w:val="28"/>
          <w:lang w:val="en-GB" w:eastAsia="en-GB"/>
        </w:rPr>
        <mc:AlternateContent>
          <mc:Choice Requires="wps">
            <w:drawing>
              <wp:anchor distT="0" distB="0" distL="114300" distR="114300" simplePos="0" relativeHeight="251659264" behindDoc="0" locked="0" layoutInCell="1" allowOverlap="1" wp14:editId="54E3AF07">
                <wp:simplePos x="0" y="0"/>
                <wp:positionH relativeFrom="column">
                  <wp:posOffset>-466090</wp:posOffset>
                </wp:positionH>
                <wp:positionV relativeFrom="paragraph">
                  <wp:posOffset>190500</wp:posOffset>
                </wp:positionV>
                <wp:extent cx="3783330" cy="5179695"/>
                <wp:effectExtent l="0" t="0" r="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3330" cy="5179695"/>
                        </a:xfrm>
                        <a:prstGeom prst="rect">
                          <a:avLst/>
                        </a:prstGeom>
                        <a:noFill/>
                        <a:ln>
                          <a:noFill/>
                        </a:ln>
                        <a:effectLst/>
                      </wps:spPr>
                      <wps:txbx>
                        <w:txbxContent>
                          <w:p w:rsidR="0021137A" w:rsidRDefault="0021137A" w:rsidP="00732F7A">
                            <w:pPr>
                              <w:rPr>
                                <w:b/>
                                <w:color w:val="FFFFFF"/>
                                <w:sz w:val="48"/>
                                <w:szCs w:val="48"/>
                              </w:rPr>
                            </w:pPr>
                            <w:r w:rsidRPr="0021137A">
                              <w:rPr>
                                <w:b/>
                                <w:color w:val="FFFFFF"/>
                                <w:sz w:val="48"/>
                                <w:szCs w:val="48"/>
                              </w:rPr>
                              <w:t>Turning Point Supervised Consumption of Opioid Substitution Treatments and other medication Pharmacy Specification</w:t>
                            </w:r>
                          </w:p>
                          <w:p w:rsidR="0021137A" w:rsidRPr="0021137A" w:rsidRDefault="0021137A" w:rsidP="00732F7A">
                            <w:pPr>
                              <w:rPr>
                                <w:b/>
                                <w:color w:val="FFFFFF"/>
                                <w:sz w:val="48"/>
                                <w:szCs w:val="48"/>
                              </w:rPr>
                            </w:pPr>
                          </w:p>
                          <w:p w:rsidR="006C7036" w:rsidRDefault="00D72C16" w:rsidP="00732F7A">
                            <w:pPr>
                              <w:rPr>
                                <w:b/>
                                <w:color w:val="FFFFFF"/>
                                <w:sz w:val="48"/>
                                <w:szCs w:val="48"/>
                              </w:rPr>
                            </w:pPr>
                            <w:r>
                              <w:rPr>
                                <w:b/>
                                <w:color w:val="FFFFFF"/>
                                <w:sz w:val="48"/>
                                <w:szCs w:val="48"/>
                              </w:rPr>
                              <w:t>SDAS</w:t>
                            </w:r>
                          </w:p>
                          <w:p w:rsidR="0021137A" w:rsidRPr="0021137A" w:rsidRDefault="0021137A" w:rsidP="00732F7A">
                            <w:pPr>
                              <w:rPr>
                                <w:b/>
                                <w:color w:val="FFFFFF"/>
                                <w:sz w:val="48"/>
                                <w:szCs w:val="48"/>
                              </w:rPr>
                            </w:pPr>
                            <w:r w:rsidRPr="0021137A">
                              <w:rPr>
                                <w:b/>
                                <w:color w:val="FFFFFF"/>
                                <w:sz w:val="48"/>
                                <w:szCs w:val="48"/>
                              </w:rPr>
                              <w:t xml:space="preserve">Community Pharmacy Agreement </w:t>
                            </w:r>
                          </w:p>
                          <w:p w:rsidR="0021137A" w:rsidRPr="0021137A" w:rsidRDefault="0021137A" w:rsidP="00732F7A">
                            <w:pPr>
                              <w:rPr>
                                <w:b/>
                                <w:color w:val="FFFFFF"/>
                                <w:sz w:val="48"/>
                                <w:szCs w:val="48"/>
                              </w:rPr>
                            </w:pPr>
                            <w:r>
                              <w:rPr>
                                <w:b/>
                                <w:color w:val="FFFFFF"/>
                                <w:sz w:val="48"/>
                                <w:szCs w:val="48"/>
                              </w:rPr>
                              <w:t xml:space="preserve">(Part </w:t>
                            </w:r>
                            <w:r w:rsidR="000E2318">
                              <w:rPr>
                                <w:b/>
                                <w:color w:val="FFFFFF"/>
                                <w:sz w:val="48"/>
                                <w:szCs w:val="48"/>
                              </w:rPr>
                              <w:t>A</w:t>
                            </w:r>
                            <w:r w:rsidRPr="0021137A">
                              <w:rPr>
                                <w:b/>
                                <w:color w:val="FFFFFF"/>
                                <w:sz w:val="48"/>
                                <w:szCs w:val="48"/>
                              </w:rPr>
                              <w:t>)</w:t>
                            </w:r>
                          </w:p>
                          <w:p w:rsidR="0021137A" w:rsidRPr="00732F7A" w:rsidRDefault="0021137A" w:rsidP="00732F7A">
                            <w:pPr>
                              <w:rPr>
                                <w:b/>
                                <w:color w:val="FFFFFF"/>
                              </w:rPr>
                            </w:pPr>
                          </w:p>
                          <w:p w:rsidR="0021137A" w:rsidRDefault="0021137A" w:rsidP="00732F7A">
                            <w:pPr>
                              <w:rPr>
                                <w:b/>
                                <w:color w:val="FFFFFF"/>
                              </w:rPr>
                            </w:pPr>
                          </w:p>
                          <w:p w:rsidR="0021137A" w:rsidRDefault="0021137A" w:rsidP="00732F7A">
                            <w:pPr>
                              <w:rPr>
                                <w:b/>
                                <w:color w:val="FFFFFF"/>
                              </w:rPr>
                            </w:pPr>
                          </w:p>
                          <w:p w:rsidR="0021137A" w:rsidRPr="00732F7A" w:rsidRDefault="00CC78F4" w:rsidP="00732F7A">
                            <w:pPr>
                              <w:rPr>
                                <w:b/>
                                <w:color w:val="FFFFFF"/>
                              </w:rPr>
                            </w:pPr>
                            <w:r>
                              <w:rPr>
                                <w:b/>
                                <w:color w:val="FFFFFF"/>
                              </w:rPr>
                              <w:t>V1.0 April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7pt;margin-top:15pt;width:297.9pt;height:40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" filled="f" stroked="f">
                <v:path arrowok="t"/>
                <v:textbox>
                  <w:txbxContent>
                    <w:p w:rsidR="0021137A" w:rsidRDefault="0021137A" w:rsidP="00732F7A">
                      <w:pPr>
                        <w:rPr>
                          <w:b/>
                          <w:color w:val="FFFFFF"/>
                          <w:sz w:val="48"/>
                          <w:szCs w:val="48"/>
                        </w:rPr>
                      </w:pPr>
                      <w:r w:rsidRPr="0021137A">
                        <w:rPr>
                          <w:b/>
                          <w:color w:val="FFFFFF"/>
                          <w:sz w:val="48"/>
                          <w:szCs w:val="48"/>
                        </w:rPr>
                        <w:t>Turning Point Supervised Consumption of Opioid Substitution Treatments and other medication Pharmacy Specification</w:t>
                      </w:r>
                    </w:p>
                    <w:p w:rsidR="0021137A" w:rsidRPr="0021137A" w:rsidRDefault="0021137A" w:rsidP="00732F7A">
                      <w:pPr>
                        <w:rPr>
                          <w:b/>
                          <w:color w:val="FFFFFF"/>
                          <w:sz w:val="48"/>
                          <w:szCs w:val="48"/>
                        </w:rPr>
                      </w:pPr>
                    </w:p>
                    <w:p w:rsidR="006C7036" w:rsidRDefault="00D72C16" w:rsidP="00732F7A">
                      <w:pPr>
                        <w:rPr>
                          <w:b/>
                          <w:color w:val="FFFFFF"/>
                          <w:sz w:val="48"/>
                          <w:szCs w:val="48"/>
                        </w:rPr>
                      </w:pPr>
                      <w:r>
                        <w:rPr>
                          <w:b/>
                          <w:color w:val="FFFFFF"/>
                          <w:sz w:val="48"/>
                          <w:szCs w:val="48"/>
                        </w:rPr>
                        <w:t>SDAS</w:t>
                      </w:r>
                    </w:p>
                    <w:p w:rsidR="0021137A" w:rsidRPr="0021137A" w:rsidRDefault="0021137A" w:rsidP="00732F7A">
                      <w:pPr>
                        <w:rPr>
                          <w:b/>
                          <w:color w:val="FFFFFF"/>
                          <w:sz w:val="48"/>
                          <w:szCs w:val="48"/>
                        </w:rPr>
                      </w:pPr>
                      <w:r w:rsidRPr="0021137A">
                        <w:rPr>
                          <w:b/>
                          <w:color w:val="FFFFFF"/>
                          <w:sz w:val="48"/>
                          <w:szCs w:val="48"/>
                        </w:rPr>
                        <w:t xml:space="preserve">Community Pharmacy Agreement </w:t>
                      </w:r>
                    </w:p>
                    <w:p w:rsidR="0021137A" w:rsidRPr="0021137A" w:rsidRDefault="0021137A" w:rsidP="00732F7A">
                      <w:pPr>
                        <w:rPr>
                          <w:b/>
                          <w:color w:val="FFFFFF"/>
                          <w:sz w:val="48"/>
                          <w:szCs w:val="48"/>
                        </w:rPr>
                      </w:pPr>
                      <w:r>
                        <w:rPr>
                          <w:b/>
                          <w:color w:val="FFFFFF"/>
                          <w:sz w:val="48"/>
                          <w:szCs w:val="48"/>
                        </w:rPr>
                        <w:t xml:space="preserve">(Part </w:t>
                      </w:r>
                      <w:r w:rsidR="000E2318">
                        <w:rPr>
                          <w:b/>
                          <w:color w:val="FFFFFF"/>
                          <w:sz w:val="48"/>
                          <w:szCs w:val="48"/>
                        </w:rPr>
                        <w:t>A</w:t>
                      </w:r>
                      <w:r w:rsidRPr="0021137A">
                        <w:rPr>
                          <w:b/>
                          <w:color w:val="FFFFFF"/>
                          <w:sz w:val="48"/>
                          <w:szCs w:val="48"/>
                        </w:rPr>
                        <w:t>)</w:t>
                      </w:r>
                    </w:p>
                    <w:p w:rsidR="0021137A" w:rsidRPr="00732F7A" w:rsidRDefault="0021137A" w:rsidP="00732F7A">
                      <w:pPr>
                        <w:rPr>
                          <w:b/>
                          <w:color w:val="FFFFFF"/>
                        </w:rPr>
                      </w:pPr>
                    </w:p>
                    <w:p w:rsidR="0021137A" w:rsidRDefault="0021137A" w:rsidP="00732F7A">
                      <w:pPr>
                        <w:rPr>
                          <w:b/>
                          <w:color w:val="FFFFFF"/>
                        </w:rPr>
                      </w:pPr>
                    </w:p>
                    <w:p w:rsidR="0021137A" w:rsidRDefault="0021137A" w:rsidP="00732F7A">
                      <w:pPr>
                        <w:rPr>
                          <w:b/>
                          <w:color w:val="FFFFFF"/>
                        </w:rPr>
                      </w:pPr>
                    </w:p>
                    <w:p w:rsidR="0021137A" w:rsidRPr="00732F7A" w:rsidRDefault="00CC78F4" w:rsidP="00732F7A">
                      <w:pPr>
                        <w:rPr>
                          <w:b/>
                          <w:color w:val="FFFFFF"/>
                        </w:rPr>
                      </w:pPr>
                      <w:r>
                        <w:rPr>
                          <w:b/>
                          <w:color w:val="FFFFFF"/>
                        </w:rPr>
                        <w:t>V1.0 April 2019</w:t>
                      </w:r>
                    </w:p>
                  </w:txbxContent>
                </v:textbox>
                <w10:wrap type="square"/>
              </v:shape>
            </w:pict>
          </mc:Fallback>
        </mc:AlternateContent>
      </w: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21137A">
      <w:pPr>
        <w:pStyle w:val="Heading1"/>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614FB2">
      <w:pPr>
        <w:pStyle w:val="Heading1"/>
        <w:jc w:val="center"/>
        <w:rPr>
          <w:rFonts w:ascii="Calibri" w:hAnsi="Calibri" w:cs="Arial"/>
          <w:sz w:val="28"/>
          <w:szCs w:val="28"/>
        </w:rPr>
      </w:pPr>
    </w:p>
    <w:p w:rsidR="0021137A" w:rsidRDefault="0021137A" w:rsidP="0021137A">
      <w:pPr>
        <w:pStyle w:val="Heading1"/>
        <w:rPr>
          <w:rFonts w:ascii="Calibri" w:hAnsi="Calibri" w:cs="Arial"/>
          <w:sz w:val="28"/>
          <w:szCs w:val="28"/>
        </w:rPr>
      </w:pPr>
    </w:p>
    <w:p w:rsidR="00823CF2" w:rsidRPr="007D3996" w:rsidRDefault="00823CF2" w:rsidP="00823CF2">
      <w:pPr>
        <w:pStyle w:val="Heading1"/>
        <w:jc w:val="center"/>
        <w:rPr>
          <w:rFonts w:ascii="Arial" w:hAnsi="Arial" w:cs="Arial"/>
          <w:sz w:val="24"/>
          <w:szCs w:val="24"/>
        </w:rPr>
      </w:pPr>
      <w:r w:rsidRPr="007D3996">
        <w:rPr>
          <w:rFonts w:ascii="Arial" w:hAnsi="Arial" w:cs="Arial"/>
          <w:sz w:val="24"/>
          <w:szCs w:val="24"/>
        </w:rPr>
        <w:lastRenderedPageBreak/>
        <w:t>Turning Point Supervised Consumption of Opioid Substitution Treatments and other medication Pharmacy Specification</w:t>
      </w:r>
    </w:p>
    <w:p w:rsidR="00823CF2" w:rsidRPr="002F2087" w:rsidRDefault="00823CF2" w:rsidP="00823CF2">
      <w:pPr>
        <w:rPr>
          <w:lang w:val="en-US"/>
        </w:rPr>
      </w:pPr>
    </w:p>
    <w:p w:rsidR="00823CF2" w:rsidRPr="00120D88" w:rsidRDefault="00823CF2" w:rsidP="00823CF2">
      <w:pPr>
        <w:tabs>
          <w:tab w:val="left" w:pos="720"/>
          <w:tab w:val="center" w:pos="4512"/>
        </w:tabs>
        <w:suppressAutoHyphens/>
        <w:spacing w:before="120"/>
        <w:jc w:val="center"/>
        <w:rPr>
          <w:rFonts w:cs="Arial"/>
          <w:spacing w:val="-3"/>
        </w:rPr>
      </w:pPr>
      <w:r w:rsidRPr="00120D88">
        <w:rPr>
          <w:rFonts w:cs="Arial"/>
          <w:b/>
          <w:spacing w:val="-3"/>
        </w:rPr>
        <w:t>SERVICES AGREEMENT</w:t>
      </w:r>
    </w:p>
    <w:p w:rsidR="00823CF2" w:rsidRPr="00120D88" w:rsidRDefault="00823CF2" w:rsidP="00823CF2">
      <w:pPr>
        <w:tabs>
          <w:tab w:val="left" w:pos="-720"/>
        </w:tabs>
        <w:suppressAutoHyphens/>
        <w:spacing w:before="120"/>
        <w:rPr>
          <w:rFonts w:cs="Arial"/>
          <w:spacing w:val="-3"/>
        </w:rPr>
      </w:pPr>
      <w:r w:rsidRPr="00120D88">
        <w:rPr>
          <w:rFonts w:cs="Arial"/>
          <w:spacing w:val="-3"/>
        </w:rPr>
        <w:t>AN AGREEMENT BETWEEN Turning Point, Standon House, 21 Mansell Street, London E1 8AA (hereinafter referred to as 'Company') and the person, firm or company shown in Schedule A (hereinafter referred to as ‘Contractor’)</w:t>
      </w:r>
    </w:p>
    <w:p w:rsidR="00823CF2" w:rsidRPr="00120D88" w:rsidRDefault="00823CF2" w:rsidP="00823CF2">
      <w:pPr>
        <w:tabs>
          <w:tab w:val="left" w:pos="-720"/>
        </w:tabs>
        <w:suppressAutoHyphens/>
        <w:spacing w:before="120"/>
        <w:rPr>
          <w:rFonts w:cs="Arial"/>
          <w:spacing w:val="-3"/>
        </w:rPr>
      </w:pPr>
      <w:r w:rsidRPr="00120D88">
        <w:rPr>
          <w:rFonts w:cs="Arial"/>
          <w:b/>
          <w:spacing w:val="-3"/>
          <w:u w:val="single"/>
        </w:rPr>
        <w:t>WHEREAS:</w:t>
      </w:r>
    </w:p>
    <w:p w:rsidR="00823CF2" w:rsidRPr="00507AC4" w:rsidRDefault="00823CF2" w:rsidP="00823CF2">
      <w:pPr>
        <w:pStyle w:val="ListParagraph"/>
        <w:numPr>
          <w:ilvl w:val="0"/>
          <w:numId w:val="31"/>
        </w:numPr>
        <w:tabs>
          <w:tab w:val="left" w:pos="-720"/>
        </w:tabs>
        <w:suppressAutoHyphens/>
        <w:spacing w:before="120"/>
        <w:rPr>
          <w:rFonts w:cs="Arial"/>
          <w:spacing w:val="-3"/>
        </w:rPr>
      </w:pPr>
      <w:r w:rsidRPr="00507AC4">
        <w:rPr>
          <w:rFonts w:cs="Arial"/>
          <w:spacing w:val="-3"/>
        </w:rPr>
        <w:t>Company has asked Contractor, described in Schedule A, to provide certain services ('the Services') as described in Schedule B to this Agreement.</w:t>
      </w:r>
    </w:p>
    <w:p w:rsidR="00823CF2" w:rsidRDefault="00823CF2" w:rsidP="00823CF2">
      <w:pPr>
        <w:pStyle w:val="ListParagraph"/>
        <w:numPr>
          <w:ilvl w:val="0"/>
          <w:numId w:val="31"/>
        </w:numPr>
        <w:tabs>
          <w:tab w:val="left" w:pos="-720"/>
        </w:tabs>
        <w:suppressAutoHyphens/>
        <w:spacing w:before="120"/>
        <w:rPr>
          <w:rFonts w:cs="Arial"/>
          <w:spacing w:val="-3"/>
        </w:rPr>
      </w:pPr>
      <w:r w:rsidRPr="00507AC4">
        <w:rPr>
          <w:rFonts w:cs="Arial"/>
          <w:spacing w:val="-3"/>
        </w:rPr>
        <w:t>Contractor has agreed to provide the Services in accordance with the terms set out below and in consideration of the payments herein agreed to be made.</w:t>
      </w:r>
    </w:p>
    <w:p w:rsidR="00823CF2" w:rsidRPr="002776B3" w:rsidRDefault="00823CF2" w:rsidP="00823CF2">
      <w:pPr>
        <w:tabs>
          <w:tab w:val="left" w:pos="-720"/>
        </w:tabs>
        <w:suppressAutoHyphens/>
        <w:spacing w:before="120"/>
        <w:rPr>
          <w:rFonts w:cs="Arial"/>
          <w:spacing w:val="-3"/>
        </w:rPr>
      </w:pPr>
      <w:r w:rsidRPr="002776B3">
        <w:rPr>
          <w:rFonts w:cs="Arial"/>
          <w:spacing w:val="-3"/>
        </w:rPr>
        <w:t xml:space="preserve">together the </w:t>
      </w:r>
      <w:r w:rsidRPr="002776B3">
        <w:rPr>
          <w:rFonts w:cs="Arial"/>
          <w:b/>
          <w:spacing w:val="-3"/>
        </w:rPr>
        <w:t>“Parties”</w:t>
      </w:r>
      <w:r w:rsidRPr="002776B3">
        <w:rPr>
          <w:rFonts w:cs="Arial"/>
          <w:spacing w:val="-3"/>
        </w:rPr>
        <w:t xml:space="preserve">, or each, individually, a </w:t>
      </w:r>
      <w:r w:rsidRPr="002776B3">
        <w:rPr>
          <w:rFonts w:cs="Arial"/>
          <w:b/>
          <w:spacing w:val="-3"/>
        </w:rPr>
        <w:t>“Party”</w:t>
      </w:r>
      <w:r w:rsidRPr="002776B3">
        <w:rPr>
          <w:rFonts w:cs="Arial"/>
          <w:spacing w:val="-3"/>
        </w:rPr>
        <w:t>.</w:t>
      </w:r>
    </w:p>
    <w:p w:rsidR="00823CF2" w:rsidRPr="00120D88" w:rsidRDefault="00823CF2" w:rsidP="00823CF2">
      <w:pPr>
        <w:tabs>
          <w:tab w:val="left" w:pos="-720"/>
        </w:tabs>
        <w:suppressAutoHyphens/>
        <w:spacing w:before="120"/>
        <w:rPr>
          <w:rFonts w:cs="Arial"/>
          <w:spacing w:val="-3"/>
        </w:rPr>
      </w:pPr>
    </w:p>
    <w:p w:rsidR="00823CF2" w:rsidRPr="00120D88" w:rsidRDefault="00823CF2" w:rsidP="00823CF2">
      <w:pPr>
        <w:tabs>
          <w:tab w:val="left" w:pos="-720"/>
          <w:tab w:val="left" w:pos="0"/>
          <w:tab w:val="left" w:pos="720"/>
          <w:tab w:val="left" w:pos="1440"/>
          <w:tab w:val="left" w:pos="2160"/>
          <w:tab w:val="left" w:pos="2880"/>
        </w:tabs>
        <w:suppressAutoHyphens/>
        <w:spacing w:before="120"/>
        <w:ind w:left="3600" w:hanging="3600"/>
        <w:rPr>
          <w:rFonts w:cs="Arial"/>
          <w:spacing w:val="-3"/>
        </w:rPr>
      </w:pPr>
      <w:r w:rsidRPr="00120D88">
        <w:rPr>
          <w:rFonts w:cs="Arial"/>
          <w:b/>
          <w:spacing w:val="-3"/>
          <w:u w:val="single"/>
        </w:rPr>
        <w:t>IT IS AGREED AS FOLLOWS:</w:t>
      </w:r>
    </w:p>
    <w:p w:rsidR="00823CF2" w:rsidRDefault="00823CF2" w:rsidP="00823CF2">
      <w:pPr>
        <w:pStyle w:val="ListParagraph"/>
        <w:numPr>
          <w:ilvl w:val="0"/>
          <w:numId w:val="26"/>
        </w:numPr>
        <w:tabs>
          <w:tab w:val="left" w:pos="-720"/>
        </w:tabs>
        <w:suppressAutoHyphens/>
        <w:spacing w:before="120"/>
        <w:rPr>
          <w:rFonts w:cs="Arial"/>
          <w:b/>
          <w:spacing w:val="-3"/>
        </w:rPr>
      </w:pPr>
      <w:r w:rsidRPr="00FC3DB5">
        <w:rPr>
          <w:rFonts w:cs="Arial"/>
          <w:b/>
          <w:spacing w:val="-3"/>
        </w:rPr>
        <w:t>Appointment and Term</w:t>
      </w:r>
      <w:r>
        <w:rPr>
          <w:rFonts w:cs="Arial"/>
          <w:b/>
          <w:spacing w:val="-3"/>
        </w:rPr>
        <w:br/>
      </w:r>
    </w:p>
    <w:p w:rsidR="00823CF2" w:rsidRPr="003A4411" w:rsidRDefault="00823CF2" w:rsidP="00823CF2">
      <w:pPr>
        <w:pStyle w:val="ListParagraph"/>
        <w:numPr>
          <w:ilvl w:val="1"/>
          <w:numId w:val="26"/>
        </w:numPr>
        <w:tabs>
          <w:tab w:val="left" w:pos="-720"/>
        </w:tabs>
        <w:suppressAutoHyphens/>
        <w:spacing w:before="120"/>
        <w:rPr>
          <w:rFonts w:cs="Arial"/>
          <w:b/>
          <w:spacing w:val="-3"/>
        </w:rPr>
      </w:pPr>
      <w:r w:rsidRPr="00FC3DB5">
        <w:rPr>
          <w:rFonts w:cs="Arial"/>
          <w:spacing w:val="-3"/>
        </w:rPr>
        <w:t xml:space="preserve">Company hereby engages Contractor to carry out the Services and Contractor hereby agrees to provide the Services on the following conditions.  </w:t>
      </w:r>
      <w:r>
        <w:rPr>
          <w:rFonts w:cs="Arial"/>
          <w:spacing w:val="-3"/>
        </w:rPr>
        <w:br/>
      </w:r>
    </w:p>
    <w:p w:rsidR="00823CF2" w:rsidRPr="003A4411" w:rsidRDefault="00823CF2" w:rsidP="00823CF2">
      <w:pPr>
        <w:pStyle w:val="ListParagraph"/>
        <w:numPr>
          <w:ilvl w:val="1"/>
          <w:numId w:val="26"/>
        </w:numPr>
        <w:tabs>
          <w:tab w:val="left" w:pos="-720"/>
        </w:tabs>
        <w:suppressAutoHyphens/>
        <w:spacing w:before="120"/>
        <w:rPr>
          <w:rFonts w:cs="Arial"/>
          <w:b/>
          <w:spacing w:val="-3"/>
        </w:rPr>
      </w:pPr>
      <w:r w:rsidRPr="003A4411">
        <w:rPr>
          <w:rFonts w:cs="Arial"/>
          <w:spacing w:val="-3"/>
        </w:rPr>
        <w:t xml:space="preserve">This Agreement shall be in substitution for any terms previously in force between </w:t>
      </w:r>
      <w:r>
        <w:rPr>
          <w:rFonts w:cs="Arial"/>
          <w:spacing w:val="-3"/>
        </w:rPr>
        <w:t>the Parties.</w:t>
      </w:r>
    </w:p>
    <w:p w:rsidR="00823CF2" w:rsidRPr="003A4411" w:rsidRDefault="00823CF2" w:rsidP="00823CF2">
      <w:pPr>
        <w:pStyle w:val="ListParagraph"/>
        <w:numPr>
          <w:ilvl w:val="1"/>
          <w:numId w:val="26"/>
        </w:numPr>
        <w:tabs>
          <w:tab w:val="left" w:pos="-720"/>
        </w:tabs>
        <w:suppressAutoHyphens/>
        <w:spacing w:before="120"/>
        <w:rPr>
          <w:rFonts w:cs="Arial"/>
          <w:b/>
          <w:spacing w:val="-3"/>
        </w:rPr>
      </w:pPr>
      <w:r w:rsidRPr="003A4411">
        <w:rPr>
          <w:rFonts w:cs="Arial"/>
          <w:spacing w:val="-3"/>
        </w:rPr>
        <w:t>Contractor's appointment shall commence from and (subject to the powers of termination hereinafter contained) continue to the respective dates set out in Schedule B to this Agreement.  These dates are agreed on the basis that, normal circumstances prevailing, the Services shall have been completed to the satisfaction of the Company.</w:t>
      </w:r>
    </w:p>
    <w:p w:rsidR="00823CF2" w:rsidRDefault="00823CF2" w:rsidP="00823CF2">
      <w:pPr>
        <w:pStyle w:val="ListParagraph"/>
        <w:numPr>
          <w:ilvl w:val="1"/>
          <w:numId w:val="26"/>
        </w:numPr>
        <w:tabs>
          <w:tab w:val="left" w:pos="-720"/>
        </w:tabs>
        <w:suppressAutoHyphens/>
        <w:spacing w:before="120"/>
        <w:rPr>
          <w:rFonts w:cs="Arial"/>
          <w:b/>
          <w:spacing w:val="-3"/>
        </w:rPr>
      </w:pPr>
      <w:r>
        <w:rPr>
          <w:rFonts w:cs="Arial"/>
          <w:b/>
          <w:spacing w:val="-3"/>
        </w:rPr>
        <w:br/>
      </w:r>
    </w:p>
    <w:p w:rsidR="00823CF2" w:rsidRPr="003A4411" w:rsidRDefault="00823CF2" w:rsidP="00823CF2">
      <w:pPr>
        <w:pStyle w:val="ListParagraph"/>
        <w:numPr>
          <w:ilvl w:val="0"/>
          <w:numId w:val="27"/>
        </w:numPr>
        <w:tabs>
          <w:tab w:val="left" w:pos="-720"/>
        </w:tabs>
        <w:suppressAutoHyphens/>
        <w:spacing w:before="120"/>
        <w:rPr>
          <w:rFonts w:cs="Arial"/>
          <w:b/>
          <w:spacing w:val="-3"/>
        </w:rPr>
      </w:pPr>
      <w:r w:rsidRPr="003A4411">
        <w:rPr>
          <w:rFonts w:cs="Arial"/>
          <w:spacing w:val="-3"/>
        </w:rPr>
        <w:t>Subject to clause 1.4 (b), Contractor will perform the Services personally, or will assign the Services to the person or persons named in Schedule A</w:t>
      </w:r>
    </w:p>
    <w:p w:rsidR="00823CF2" w:rsidRPr="003A4411" w:rsidRDefault="00823CF2" w:rsidP="00823CF2">
      <w:pPr>
        <w:pStyle w:val="ListParagraph"/>
        <w:numPr>
          <w:ilvl w:val="0"/>
          <w:numId w:val="27"/>
        </w:numPr>
        <w:tabs>
          <w:tab w:val="left" w:pos="-720"/>
        </w:tabs>
        <w:suppressAutoHyphens/>
        <w:spacing w:before="120"/>
        <w:rPr>
          <w:rFonts w:cs="Arial"/>
          <w:b/>
          <w:spacing w:val="-3"/>
        </w:rPr>
      </w:pPr>
      <w:r w:rsidRPr="003A4411">
        <w:rPr>
          <w:rFonts w:cs="Arial"/>
          <w:spacing w:val="-3"/>
        </w:rPr>
        <w:t xml:space="preserve">If for any reason the person or persons named in Schedule A is no longer available, Contractor will replace him/her immediately by another person or persons of equal competence.  </w:t>
      </w:r>
    </w:p>
    <w:p w:rsidR="00823CF2" w:rsidRPr="003A4411" w:rsidRDefault="00823CF2" w:rsidP="00823CF2">
      <w:pPr>
        <w:pStyle w:val="ListParagraph"/>
        <w:numPr>
          <w:ilvl w:val="1"/>
          <w:numId w:val="26"/>
        </w:numPr>
        <w:tabs>
          <w:tab w:val="left" w:pos="-720"/>
        </w:tabs>
        <w:suppressAutoHyphens/>
        <w:spacing w:before="120"/>
        <w:rPr>
          <w:rFonts w:cs="Arial"/>
          <w:b/>
          <w:spacing w:val="-3"/>
        </w:rPr>
      </w:pPr>
      <w:r>
        <w:rPr>
          <w:rFonts w:cs="Arial"/>
          <w:spacing w:val="-3"/>
        </w:rPr>
        <w:t>I</w:t>
      </w:r>
      <w:r w:rsidRPr="003A4411">
        <w:rPr>
          <w:rFonts w:cs="Arial"/>
          <w:spacing w:val="-3"/>
        </w:rPr>
        <w:t>t is agreed that, for the purposes of carrying out the Services under this Agreement, Contractor is an independent contractor who shall not hold itself out as or purport to be an employee of Company.  Nothing in this Agreement shall be deemed to imply that the relationship between Company and Contractor under this Agreement is that of master and servant, principal and agent or employer and employee.</w:t>
      </w:r>
      <w:r>
        <w:rPr>
          <w:rFonts w:cs="Arial"/>
          <w:spacing w:val="-3"/>
        </w:rPr>
        <w:br/>
      </w:r>
    </w:p>
    <w:p w:rsidR="00823CF2" w:rsidRPr="003A4411" w:rsidRDefault="00823CF2" w:rsidP="00823CF2">
      <w:pPr>
        <w:pStyle w:val="ListParagraph"/>
        <w:numPr>
          <w:ilvl w:val="1"/>
          <w:numId w:val="26"/>
        </w:numPr>
        <w:tabs>
          <w:tab w:val="left" w:pos="-720"/>
        </w:tabs>
        <w:suppressAutoHyphens/>
        <w:spacing w:before="120"/>
        <w:rPr>
          <w:rFonts w:cs="Arial"/>
          <w:spacing w:val="-3"/>
        </w:rPr>
      </w:pPr>
      <w:r w:rsidRPr="003A4411">
        <w:rPr>
          <w:rFonts w:cs="Arial"/>
          <w:spacing w:val="-3"/>
        </w:rPr>
        <w:t>If either party shall be prevented from carrying out its obligations under this Agreement due to causes beyond its reasonable control including, without prejudice to the generality of the foregoing, strikes, lock-outs, labour disputes, act of God, war, riot, civil commotion, malicious damage, compliance with any law or government order, rule, regulation or direction, accident, breakdown of plant or machinery, fire, flood, storm, then:</w:t>
      </w:r>
      <w:r>
        <w:rPr>
          <w:rFonts w:cs="Arial"/>
          <w:spacing w:val="-3"/>
        </w:rPr>
        <w:br/>
      </w:r>
    </w:p>
    <w:p w:rsidR="00823CF2" w:rsidRDefault="00823CF2" w:rsidP="00823CF2">
      <w:pPr>
        <w:pStyle w:val="ListParagraph"/>
        <w:numPr>
          <w:ilvl w:val="0"/>
          <w:numId w:val="28"/>
        </w:numPr>
        <w:tabs>
          <w:tab w:val="left" w:pos="-720"/>
        </w:tabs>
        <w:suppressAutoHyphens/>
        <w:spacing w:before="120"/>
        <w:rPr>
          <w:rFonts w:cs="Arial"/>
          <w:spacing w:val="-3"/>
        </w:rPr>
      </w:pPr>
      <w:r w:rsidRPr="003A4411">
        <w:rPr>
          <w:rFonts w:cs="Arial"/>
          <w:spacing w:val="-3"/>
        </w:rPr>
        <w:t>subject to 1.7 (b) and (c), that party’s obligations under the Agreement shall be suspended during the period and to the extent that that party is prevented or hindered from performing its obligations under the Agreement;</w:t>
      </w:r>
    </w:p>
    <w:p w:rsidR="00823CF2" w:rsidRPr="003A4411" w:rsidRDefault="00823CF2" w:rsidP="00823CF2">
      <w:pPr>
        <w:pStyle w:val="ListParagraph"/>
        <w:numPr>
          <w:ilvl w:val="0"/>
          <w:numId w:val="28"/>
        </w:numPr>
        <w:tabs>
          <w:tab w:val="left" w:pos="-720"/>
        </w:tabs>
        <w:suppressAutoHyphens/>
        <w:spacing w:before="120"/>
        <w:rPr>
          <w:rFonts w:cs="Arial"/>
          <w:spacing w:val="-3"/>
        </w:rPr>
      </w:pPr>
      <w:r w:rsidRPr="003A4411">
        <w:rPr>
          <w:rFonts w:cs="Arial"/>
          <w:spacing w:val="-3"/>
        </w:rPr>
        <w:t>the party concerned shall give notice of suspension as soon as reasonably possible to the other party stating the date and extent of the suspension and its cause.  The omission to give such notice shall forfeit the rights of that party to claim suspension.  Any party whose obligations have been suspended as aforesaid shall resume the performance of those obligations as soon as reasonably possible after the removal of the cause and shall so notify the other party;</w:t>
      </w:r>
    </w:p>
    <w:p w:rsidR="00823CF2" w:rsidRPr="003A4411" w:rsidRDefault="00823CF2" w:rsidP="00823CF2">
      <w:pPr>
        <w:pStyle w:val="ListParagraph"/>
        <w:numPr>
          <w:ilvl w:val="0"/>
          <w:numId w:val="28"/>
        </w:numPr>
        <w:tabs>
          <w:tab w:val="left" w:pos="-720"/>
        </w:tabs>
        <w:suppressAutoHyphens/>
        <w:spacing w:before="120"/>
        <w:rPr>
          <w:rFonts w:cs="Arial"/>
          <w:spacing w:val="-3"/>
        </w:rPr>
      </w:pPr>
      <w:r w:rsidRPr="003A4411">
        <w:rPr>
          <w:rFonts w:cs="Arial"/>
          <w:spacing w:val="-3"/>
        </w:rPr>
        <w:t>c)</w:t>
      </w:r>
      <w:r w:rsidRPr="003A4411">
        <w:rPr>
          <w:rFonts w:cs="Arial"/>
          <w:spacing w:val="-3"/>
        </w:rPr>
        <w:tab/>
        <w:t>In the event that the cause continues for more than one month either party may terminate this Agreement immediately and without notice.</w:t>
      </w:r>
    </w:p>
    <w:p w:rsidR="00823CF2" w:rsidRPr="00120D88" w:rsidRDefault="00823CF2" w:rsidP="00823CF2">
      <w:pPr>
        <w:tabs>
          <w:tab w:val="left" w:pos="-720"/>
          <w:tab w:val="left" w:pos="0"/>
          <w:tab w:val="left" w:pos="720"/>
        </w:tabs>
        <w:suppressAutoHyphens/>
        <w:spacing w:before="120"/>
        <w:rPr>
          <w:rFonts w:cs="Arial"/>
          <w:spacing w:val="-3"/>
        </w:rPr>
      </w:pPr>
    </w:p>
    <w:p w:rsidR="00823CF2" w:rsidRDefault="00823CF2" w:rsidP="00823CF2">
      <w:pPr>
        <w:pStyle w:val="ListParagraph"/>
        <w:numPr>
          <w:ilvl w:val="1"/>
          <w:numId w:val="26"/>
        </w:numPr>
        <w:tabs>
          <w:tab w:val="left" w:pos="-720"/>
          <w:tab w:val="left" w:pos="0"/>
          <w:tab w:val="left" w:pos="720"/>
        </w:tabs>
        <w:suppressAutoHyphens/>
        <w:spacing w:before="120"/>
        <w:rPr>
          <w:rFonts w:cs="Arial"/>
          <w:spacing w:val="-3"/>
        </w:rPr>
      </w:pPr>
      <w:r w:rsidRPr="003A4411">
        <w:rPr>
          <w:rFonts w:cs="Arial"/>
          <w:spacing w:val="-3"/>
        </w:rPr>
        <w:t xml:space="preserve">This Agreement, including the attached Schedules, contains the whole Agreement </w:t>
      </w:r>
      <w:r>
        <w:rPr>
          <w:rFonts w:cs="Arial"/>
          <w:spacing w:val="-3"/>
        </w:rPr>
        <w:t>between the P</w:t>
      </w:r>
      <w:r w:rsidRPr="003A4411">
        <w:rPr>
          <w:rFonts w:cs="Arial"/>
          <w:spacing w:val="-3"/>
        </w:rPr>
        <w:t>arties.  This Agreement may not be altered, amended or modified except in writing signed by duly aut</w:t>
      </w:r>
      <w:r>
        <w:rPr>
          <w:rFonts w:cs="Arial"/>
          <w:spacing w:val="-3"/>
        </w:rPr>
        <w:t>horised representatives of the P</w:t>
      </w:r>
      <w:r w:rsidRPr="003A4411">
        <w:rPr>
          <w:rFonts w:cs="Arial"/>
          <w:spacing w:val="-3"/>
        </w:rPr>
        <w:t>arties which in the case of Company is the Procurement Manager.</w:t>
      </w:r>
    </w:p>
    <w:p w:rsidR="007D3996" w:rsidRPr="007D3996" w:rsidRDefault="007D3996" w:rsidP="007D3996">
      <w:pPr>
        <w:pStyle w:val="ListParagraph"/>
        <w:tabs>
          <w:tab w:val="left" w:pos="-720"/>
          <w:tab w:val="left" w:pos="0"/>
          <w:tab w:val="left" w:pos="720"/>
        </w:tabs>
        <w:suppressAutoHyphens/>
        <w:spacing w:before="120"/>
        <w:ind w:left="1440"/>
        <w:rPr>
          <w:rFonts w:cs="Arial"/>
          <w:spacing w:val="-3"/>
        </w:rPr>
      </w:pPr>
    </w:p>
    <w:p w:rsidR="00823CF2" w:rsidRDefault="00823CF2" w:rsidP="00823CF2">
      <w:pPr>
        <w:pStyle w:val="ListParagraph"/>
        <w:numPr>
          <w:ilvl w:val="0"/>
          <w:numId w:val="26"/>
        </w:numPr>
        <w:tabs>
          <w:tab w:val="left" w:pos="-720"/>
        </w:tabs>
        <w:suppressAutoHyphens/>
        <w:spacing w:before="120"/>
        <w:rPr>
          <w:rFonts w:cs="Arial"/>
          <w:b/>
          <w:spacing w:val="-3"/>
        </w:rPr>
      </w:pPr>
      <w:r w:rsidRPr="003A4411">
        <w:rPr>
          <w:rFonts w:cs="Arial"/>
          <w:b/>
          <w:spacing w:val="-3"/>
        </w:rPr>
        <w:t>Scope of Appointment</w:t>
      </w:r>
      <w:r>
        <w:rPr>
          <w:rFonts w:cs="Arial"/>
          <w:b/>
          <w:spacing w:val="-3"/>
        </w:rPr>
        <w:br/>
      </w:r>
    </w:p>
    <w:p w:rsidR="00823CF2" w:rsidRPr="003A4411" w:rsidRDefault="00823CF2" w:rsidP="00823CF2">
      <w:pPr>
        <w:pStyle w:val="ListParagraph"/>
        <w:numPr>
          <w:ilvl w:val="1"/>
          <w:numId w:val="26"/>
        </w:numPr>
        <w:tabs>
          <w:tab w:val="left" w:pos="-720"/>
        </w:tabs>
        <w:suppressAutoHyphens/>
        <w:spacing w:before="120"/>
        <w:rPr>
          <w:rFonts w:cs="Arial"/>
          <w:b/>
          <w:spacing w:val="-3"/>
        </w:rPr>
      </w:pPr>
      <w:r w:rsidRPr="003A4411">
        <w:rPr>
          <w:rFonts w:cs="Arial"/>
          <w:spacing w:val="-3"/>
        </w:rPr>
        <w:t>During the continuance of this Agreement Contractor shall provide the Services with due care and skill and to the best of Contractor’s ability.</w:t>
      </w:r>
    </w:p>
    <w:p w:rsidR="00823CF2" w:rsidRPr="003A4411" w:rsidRDefault="00823CF2" w:rsidP="00823CF2">
      <w:pPr>
        <w:pStyle w:val="ListParagraph"/>
        <w:numPr>
          <w:ilvl w:val="1"/>
          <w:numId w:val="26"/>
        </w:numPr>
        <w:tabs>
          <w:tab w:val="left" w:pos="-720"/>
        </w:tabs>
        <w:suppressAutoHyphens/>
        <w:spacing w:before="120"/>
        <w:rPr>
          <w:rFonts w:cs="Arial"/>
          <w:b/>
          <w:spacing w:val="-3"/>
        </w:rPr>
      </w:pPr>
      <w:r w:rsidRPr="003A4411">
        <w:rPr>
          <w:rFonts w:cs="Arial"/>
          <w:spacing w:val="-3"/>
        </w:rPr>
        <w:t>Contractor undertakes that appropriate time will be spent (if appropriate at Company) (including the preparation of any documentation) to ensure completion of the Services within any set deadlines.</w:t>
      </w:r>
    </w:p>
    <w:p w:rsidR="00823CF2" w:rsidRPr="00507AC4" w:rsidRDefault="00823CF2" w:rsidP="00823CF2">
      <w:pPr>
        <w:pStyle w:val="ListParagraph"/>
        <w:numPr>
          <w:ilvl w:val="1"/>
          <w:numId w:val="26"/>
        </w:numPr>
        <w:tabs>
          <w:tab w:val="left" w:pos="-720"/>
        </w:tabs>
        <w:suppressAutoHyphens/>
        <w:spacing w:before="120"/>
        <w:rPr>
          <w:rFonts w:cs="Arial"/>
          <w:b/>
          <w:spacing w:val="-3"/>
        </w:rPr>
      </w:pPr>
      <w:r w:rsidRPr="003A4411">
        <w:rPr>
          <w:rFonts w:cs="Arial"/>
          <w:spacing w:val="-3"/>
        </w:rPr>
        <w:t xml:space="preserve">The Services shall conform with the particulars (if any) set out in Schedule B. Contractor shall ensure that the Services are performed in time, and to the skilled and expert standards to be expected in the provision of such Services.  Contractor should exercise and carry out such functions and observe all such directions as Company may lawfully direct, give or impose upon Contractor within the scope of the Services. </w:t>
      </w:r>
    </w:p>
    <w:p w:rsidR="00823CF2" w:rsidRPr="00507AC4" w:rsidRDefault="00823CF2" w:rsidP="00823CF2">
      <w:pPr>
        <w:pStyle w:val="ListParagraph"/>
        <w:numPr>
          <w:ilvl w:val="1"/>
          <w:numId w:val="26"/>
        </w:numPr>
        <w:tabs>
          <w:tab w:val="left" w:pos="-720"/>
        </w:tabs>
        <w:suppressAutoHyphens/>
        <w:spacing w:before="120"/>
        <w:rPr>
          <w:rFonts w:cs="Arial"/>
          <w:b/>
          <w:spacing w:val="-3"/>
        </w:rPr>
      </w:pPr>
      <w:r w:rsidRPr="00507AC4">
        <w:rPr>
          <w:rFonts w:cs="Arial"/>
          <w:spacing w:val="-3"/>
        </w:rPr>
        <w:t>Liaison relating to technical and/or operational matters in respect of the Servi</w:t>
      </w:r>
      <w:r>
        <w:rPr>
          <w:rFonts w:cs="Arial"/>
          <w:spacing w:val="-3"/>
        </w:rPr>
        <w:t>ces shall be dealt with by the P</w:t>
      </w:r>
      <w:r w:rsidRPr="00507AC4">
        <w:rPr>
          <w:rFonts w:cs="Arial"/>
          <w:spacing w:val="-3"/>
        </w:rPr>
        <w:t>arties' respective representatives identified in Schedule A.</w:t>
      </w:r>
    </w:p>
    <w:p w:rsidR="00823CF2" w:rsidRPr="00507AC4" w:rsidRDefault="00823CF2" w:rsidP="00823CF2">
      <w:pPr>
        <w:pStyle w:val="ListParagraph"/>
        <w:numPr>
          <w:ilvl w:val="1"/>
          <w:numId w:val="26"/>
        </w:numPr>
        <w:tabs>
          <w:tab w:val="left" w:pos="-720"/>
        </w:tabs>
        <w:suppressAutoHyphens/>
        <w:spacing w:before="120"/>
        <w:rPr>
          <w:rFonts w:cs="Arial"/>
          <w:b/>
          <w:spacing w:val="-3"/>
        </w:rPr>
      </w:pPr>
      <w:r w:rsidRPr="00507AC4">
        <w:rPr>
          <w:rFonts w:cs="Arial"/>
          <w:spacing w:val="-3"/>
        </w:rPr>
        <w:t>Liaison relating to commercial and/or contractual matters shall be dealt with on behalf of Company by the Procurement Manager who is the only person empowered to amend any of the terms of this Agreement on behalf of Company with Contractor.</w:t>
      </w:r>
    </w:p>
    <w:p w:rsidR="00823CF2" w:rsidRPr="00120D88" w:rsidRDefault="00823CF2" w:rsidP="00823CF2">
      <w:pPr>
        <w:tabs>
          <w:tab w:val="left" w:pos="-720"/>
          <w:tab w:val="left" w:pos="0"/>
          <w:tab w:val="left" w:pos="720"/>
        </w:tabs>
        <w:suppressAutoHyphens/>
        <w:spacing w:before="120"/>
        <w:ind w:left="720" w:hanging="720"/>
        <w:rPr>
          <w:rFonts w:cs="Arial"/>
          <w:spacing w:val="-3"/>
        </w:rPr>
      </w:pPr>
    </w:p>
    <w:p w:rsidR="00823CF2" w:rsidRDefault="00823CF2" w:rsidP="00823CF2">
      <w:pPr>
        <w:pStyle w:val="ListParagraph"/>
        <w:numPr>
          <w:ilvl w:val="0"/>
          <w:numId w:val="26"/>
        </w:numPr>
        <w:tabs>
          <w:tab w:val="left" w:pos="-720"/>
        </w:tabs>
        <w:suppressAutoHyphens/>
        <w:spacing w:before="120"/>
        <w:rPr>
          <w:rFonts w:cs="Arial"/>
          <w:b/>
          <w:spacing w:val="-3"/>
        </w:rPr>
      </w:pPr>
      <w:r w:rsidRPr="00507AC4">
        <w:rPr>
          <w:rFonts w:cs="Arial"/>
          <w:b/>
          <w:spacing w:val="-3"/>
        </w:rPr>
        <w:t>Assignment and Mutual Confidentiality</w:t>
      </w:r>
      <w:r>
        <w:rPr>
          <w:rFonts w:cs="Arial"/>
          <w:b/>
          <w:spacing w:val="-3"/>
        </w:rPr>
        <w:br/>
      </w:r>
    </w:p>
    <w:p w:rsidR="00823CF2" w:rsidRPr="00507AC4" w:rsidRDefault="00823CF2" w:rsidP="00823CF2">
      <w:pPr>
        <w:pStyle w:val="ListParagraph"/>
        <w:numPr>
          <w:ilvl w:val="1"/>
          <w:numId w:val="26"/>
        </w:numPr>
        <w:tabs>
          <w:tab w:val="left" w:pos="-720"/>
        </w:tabs>
        <w:suppressAutoHyphens/>
        <w:spacing w:before="120"/>
        <w:rPr>
          <w:rFonts w:cs="Arial"/>
          <w:b/>
          <w:spacing w:val="-3"/>
        </w:rPr>
      </w:pPr>
      <w:r w:rsidRPr="00507AC4">
        <w:rPr>
          <w:rFonts w:cs="Arial"/>
          <w:spacing w:val="-3"/>
        </w:rPr>
        <w:t xml:space="preserve">Except as provided in this Agreement, Contractor shall not delegate assign or sub-contract the performance of the Services or any duties or obligations arising under this Agreement. </w:t>
      </w:r>
    </w:p>
    <w:p w:rsidR="00823CF2" w:rsidRPr="00507AC4" w:rsidRDefault="00823CF2" w:rsidP="00823CF2">
      <w:pPr>
        <w:pStyle w:val="ListParagraph"/>
        <w:numPr>
          <w:ilvl w:val="1"/>
          <w:numId w:val="26"/>
        </w:numPr>
        <w:tabs>
          <w:tab w:val="left" w:pos="-720"/>
        </w:tabs>
        <w:suppressAutoHyphens/>
        <w:spacing w:before="120"/>
        <w:rPr>
          <w:rFonts w:cs="Arial"/>
          <w:b/>
          <w:spacing w:val="-3"/>
        </w:rPr>
      </w:pPr>
      <w:r w:rsidRPr="00507AC4">
        <w:rPr>
          <w:rFonts w:cs="Arial"/>
          <w:spacing w:val="-3"/>
        </w:rPr>
        <w:t>Contractor shall not assign the benefit of this Agreement without the prior written approval of the Company.</w:t>
      </w:r>
    </w:p>
    <w:p w:rsidR="00823CF2" w:rsidRPr="00507AC4" w:rsidRDefault="00823CF2" w:rsidP="00823CF2">
      <w:pPr>
        <w:pStyle w:val="ListParagraph"/>
        <w:numPr>
          <w:ilvl w:val="1"/>
          <w:numId w:val="26"/>
        </w:numPr>
        <w:tabs>
          <w:tab w:val="left" w:pos="-720"/>
        </w:tabs>
        <w:suppressAutoHyphens/>
        <w:spacing w:before="120"/>
        <w:rPr>
          <w:rFonts w:cs="Arial"/>
          <w:b/>
          <w:spacing w:val="-3"/>
        </w:rPr>
      </w:pPr>
      <w:r w:rsidRPr="00507AC4">
        <w:rPr>
          <w:rFonts w:cs="Arial"/>
          <w:spacing w:val="-3"/>
        </w:rPr>
        <w:t>Contractor shall not either during or after the termination of this Agreement without limit in point of time divulge or communicate to any person or persons any secret or confidential or other information which Contractor may receive or obtain in relation to the affairs of Company or the working of any process or invention which is carried on or used by Company or which Contractor may make or discover during this Agreement and shall not for Contractor’s own purposes nor for any purposes other than those of  Company use or disclose any information or knowledge of a confidential nature which Contractor may from time to time acquire in relation to Company.  Contractor shall ensure that its employees or agents also observe the provisions of this clause.</w:t>
      </w:r>
    </w:p>
    <w:p w:rsidR="00823CF2" w:rsidRPr="00120D88" w:rsidRDefault="00823CF2" w:rsidP="00823CF2">
      <w:pPr>
        <w:tabs>
          <w:tab w:val="left" w:pos="-720"/>
          <w:tab w:val="left" w:pos="0"/>
        </w:tabs>
        <w:suppressAutoHyphens/>
        <w:spacing w:before="120"/>
        <w:ind w:left="720" w:hanging="720"/>
        <w:rPr>
          <w:rFonts w:cs="Arial"/>
          <w:spacing w:val="-3"/>
        </w:rPr>
      </w:pPr>
    </w:p>
    <w:p w:rsidR="00823CF2" w:rsidRPr="00507AC4" w:rsidRDefault="00823CF2" w:rsidP="00823CF2">
      <w:pPr>
        <w:pStyle w:val="ListParagraph"/>
        <w:numPr>
          <w:ilvl w:val="0"/>
          <w:numId w:val="26"/>
        </w:numPr>
        <w:tabs>
          <w:tab w:val="left" w:pos="-720"/>
          <w:tab w:val="left" w:pos="0"/>
        </w:tabs>
        <w:suppressAutoHyphens/>
        <w:spacing w:before="120"/>
        <w:rPr>
          <w:rFonts w:cs="Arial"/>
          <w:b/>
          <w:spacing w:val="-3"/>
        </w:rPr>
      </w:pPr>
      <w:r w:rsidRPr="00507AC4">
        <w:rPr>
          <w:rFonts w:cs="Arial"/>
          <w:b/>
          <w:spacing w:val="-3"/>
        </w:rPr>
        <w:t>Termination</w:t>
      </w:r>
    </w:p>
    <w:p w:rsidR="00823CF2" w:rsidRPr="00507AC4" w:rsidRDefault="00823CF2" w:rsidP="00823CF2">
      <w:pPr>
        <w:pStyle w:val="ListParagraph"/>
        <w:numPr>
          <w:ilvl w:val="1"/>
          <w:numId w:val="26"/>
        </w:numPr>
        <w:tabs>
          <w:tab w:val="left" w:pos="-720"/>
          <w:tab w:val="left" w:pos="0"/>
        </w:tabs>
        <w:suppressAutoHyphens/>
        <w:spacing w:before="120"/>
        <w:rPr>
          <w:rFonts w:cs="Arial"/>
          <w:b/>
          <w:spacing w:val="-3"/>
        </w:rPr>
      </w:pPr>
      <w:r w:rsidRPr="00507AC4">
        <w:rPr>
          <w:rFonts w:cs="Arial"/>
          <w:spacing w:val="-3"/>
        </w:rPr>
        <w:t>This Agreement may be terminated by Company party or Contractor giving not less than twenty-eight (28) days</w:t>
      </w:r>
      <w:r>
        <w:rPr>
          <w:rFonts w:cs="Arial"/>
          <w:spacing w:val="-3"/>
        </w:rPr>
        <w:t>’</w:t>
      </w:r>
      <w:r w:rsidRPr="00507AC4">
        <w:rPr>
          <w:rFonts w:cs="Arial"/>
          <w:spacing w:val="-3"/>
        </w:rPr>
        <w:t xml:space="preserve"> written notice at any time after the commencement date</w:t>
      </w:r>
      <w:r>
        <w:rPr>
          <w:rFonts w:cs="Arial"/>
          <w:spacing w:val="-3"/>
        </w:rPr>
        <w:t>.</w:t>
      </w:r>
    </w:p>
    <w:p w:rsidR="00823CF2" w:rsidRPr="00507AC4" w:rsidRDefault="00823CF2" w:rsidP="00823CF2">
      <w:pPr>
        <w:pStyle w:val="ListParagraph"/>
        <w:numPr>
          <w:ilvl w:val="1"/>
          <w:numId w:val="26"/>
        </w:numPr>
        <w:tabs>
          <w:tab w:val="left" w:pos="-720"/>
          <w:tab w:val="left" w:pos="0"/>
        </w:tabs>
        <w:suppressAutoHyphens/>
        <w:spacing w:before="120"/>
        <w:rPr>
          <w:rFonts w:cs="Arial"/>
          <w:b/>
          <w:spacing w:val="-3"/>
        </w:rPr>
      </w:pPr>
      <w:r w:rsidRPr="00507AC4">
        <w:rPr>
          <w:rFonts w:cs="Arial"/>
          <w:spacing w:val="-3"/>
        </w:rPr>
        <w:t>This Agreement shall be subject to termination by Company by summary notice in writing in the circumstances set out in clauses 1.4(b), 1</w:t>
      </w:r>
      <w:r>
        <w:rPr>
          <w:rFonts w:cs="Arial"/>
          <w:spacing w:val="-3"/>
        </w:rPr>
        <w:t>.6</w:t>
      </w:r>
      <w:r w:rsidRPr="00507AC4">
        <w:rPr>
          <w:rFonts w:cs="Arial"/>
          <w:spacing w:val="-3"/>
        </w:rPr>
        <w:t>(c) or if Contractor shall have:-</w:t>
      </w:r>
    </w:p>
    <w:p w:rsidR="00823CF2" w:rsidRPr="00507AC4" w:rsidRDefault="00823CF2" w:rsidP="00823CF2">
      <w:pPr>
        <w:pStyle w:val="ListParagraph"/>
        <w:numPr>
          <w:ilvl w:val="0"/>
          <w:numId w:val="29"/>
        </w:numPr>
        <w:tabs>
          <w:tab w:val="left" w:pos="-720"/>
          <w:tab w:val="left" w:pos="0"/>
        </w:tabs>
        <w:suppressAutoHyphens/>
        <w:spacing w:before="120"/>
        <w:rPr>
          <w:rFonts w:cs="Arial"/>
          <w:spacing w:val="-3"/>
        </w:rPr>
      </w:pPr>
      <w:r w:rsidRPr="00507AC4">
        <w:rPr>
          <w:rFonts w:cs="Arial"/>
          <w:spacing w:val="-3"/>
        </w:rPr>
        <w:t>committed any serious breach or repeated or continued (after reasonable warnings) any material breach of its obligations hereunder including failing to supply the Services on time and failing to supply the Services to the quality or standard required; or</w:t>
      </w:r>
    </w:p>
    <w:p w:rsidR="00823CF2" w:rsidRPr="00507AC4" w:rsidRDefault="00823CF2" w:rsidP="00823CF2">
      <w:pPr>
        <w:pStyle w:val="ListParagraph"/>
        <w:numPr>
          <w:ilvl w:val="0"/>
          <w:numId w:val="29"/>
        </w:numPr>
        <w:tabs>
          <w:tab w:val="left" w:pos="-720"/>
          <w:tab w:val="left" w:pos="0"/>
        </w:tabs>
        <w:suppressAutoHyphens/>
        <w:spacing w:before="120"/>
        <w:rPr>
          <w:rFonts w:cs="Arial"/>
          <w:spacing w:val="-3"/>
        </w:rPr>
      </w:pPr>
      <w:r w:rsidRPr="00507AC4">
        <w:rPr>
          <w:rFonts w:cs="Arial"/>
          <w:spacing w:val="-3"/>
        </w:rPr>
        <w:t>been guilty of conduct tending to bring itself or the Company into disrepute; or</w:t>
      </w:r>
    </w:p>
    <w:p w:rsidR="00823CF2" w:rsidRDefault="00823CF2" w:rsidP="00823CF2">
      <w:pPr>
        <w:pStyle w:val="ListParagraph"/>
        <w:numPr>
          <w:ilvl w:val="0"/>
          <w:numId w:val="29"/>
        </w:numPr>
        <w:tabs>
          <w:tab w:val="left" w:pos="-720"/>
          <w:tab w:val="left" w:pos="0"/>
        </w:tabs>
        <w:suppressAutoHyphens/>
        <w:spacing w:before="120"/>
        <w:rPr>
          <w:rFonts w:cs="Arial"/>
          <w:spacing w:val="-3"/>
        </w:rPr>
      </w:pPr>
      <w:r w:rsidRPr="00507AC4">
        <w:rPr>
          <w:rFonts w:cs="Arial"/>
          <w:spacing w:val="-3"/>
        </w:rPr>
        <w:t>failed to discharge its duties hereunder efficiently or diligently.</w:t>
      </w:r>
    </w:p>
    <w:p w:rsidR="00823CF2" w:rsidRPr="00507AC4" w:rsidRDefault="00823CF2" w:rsidP="00823CF2">
      <w:pPr>
        <w:pStyle w:val="ListParagraph"/>
        <w:numPr>
          <w:ilvl w:val="1"/>
          <w:numId w:val="26"/>
        </w:numPr>
        <w:tabs>
          <w:tab w:val="left" w:pos="-720"/>
          <w:tab w:val="left" w:pos="0"/>
        </w:tabs>
        <w:suppressAutoHyphens/>
        <w:spacing w:before="120"/>
        <w:rPr>
          <w:rFonts w:cs="Arial"/>
          <w:spacing w:val="-3"/>
        </w:rPr>
      </w:pPr>
      <w:r w:rsidRPr="00507AC4">
        <w:rPr>
          <w:rFonts w:cs="Arial"/>
          <w:spacing w:val="-3"/>
        </w:rPr>
        <w:t>On the termination of this Agreement howsoever arising Contractor shall forthwith deliver to Company all books documents papers and other property of or relating to the business of Company which may then be in Contractor’s possession or under its control, unless prohibited by law.</w:t>
      </w:r>
      <w:r>
        <w:rPr>
          <w:rFonts w:cs="Arial"/>
          <w:spacing w:val="-3"/>
        </w:rPr>
        <w:t xml:space="preserve"> In relation to the current </w:t>
      </w:r>
      <w:r w:rsidRPr="00A805C2">
        <w:rPr>
          <w:rFonts w:cs="Arial"/>
          <w:spacing w:val="-3"/>
        </w:rPr>
        <w:t xml:space="preserve">Supervised Consumption of Opioid Substitution Treatments and other medication </w:t>
      </w:r>
      <w:r>
        <w:rPr>
          <w:rFonts w:cs="Arial"/>
          <w:spacing w:val="-3"/>
        </w:rPr>
        <w:t>this would not include any additional items</w:t>
      </w:r>
    </w:p>
    <w:p w:rsidR="00823CF2" w:rsidRDefault="00823CF2" w:rsidP="00823CF2">
      <w:pPr>
        <w:pStyle w:val="ListParagraph"/>
        <w:numPr>
          <w:ilvl w:val="1"/>
          <w:numId w:val="26"/>
        </w:numPr>
        <w:tabs>
          <w:tab w:val="left" w:pos="-720"/>
          <w:tab w:val="left" w:pos="0"/>
        </w:tabs>
        <w:suppressAutoHyphens/>
        <w:spacing w:before="120"/>
        <w:rPr>
          <w:rFonts w:cs="Arial"/>
          <w:spacing w:val="-3"/>
        </w:rPr>
      </w:pPr>
      <w:r w:rsidRPr="00507AC4">
        <w:rPr>
          <w:rFonts w:cs="Arial"/>
          <w:spacing w:val="-3"/>
        </w:rPr>
        <w:t>Termination of this Agreement shall be without prejudice to any rights which have accrued at the time of termination.</w:t>
      </w:r>
    </w:p>
    <w:p w:rsidR="00823CF2" w:rsidRDefault="00823CF2" w:rsidP="00823CF2">
      <w:pPr>
        <w:pStyle w:val="ListParagraph"/>
        <w:numPr>
          <w:ilvl w:val="1"/>
          <w:numId w:val="26"/>
        </w:numPr>
        <w:tabs>
          <w:tab w:val="left" w:pos="-720"/>
          <w:tab w:val="left" w:pos="0"/>
        </w:tabs>
        <w:suppressAutoHyphens/>
        <w:spacing w:before="120"/>
        <w:rPr>
          <w:rFonts w:cs="Arial"/>
          <w:spacing w:val="-3"/>
        </w:rPr>
      </w:pPr>
      <w:r w:rsidRPr="00507AC4">
        <w:rPr>
          <w:rFonts w:cs="Arial"/>
          <w:spacing w:val="-3"/>
        </w:rPr>
        <w:t xml:space="preserve">Any termination notice sent by first class post to the address set out in Schedule A party shall be deemed to have been received two </w:t>
      </w:r>
      <w:r>
        <w:rPr>
          <w:rFonts w:cs="Arial"/>
          <w:spacing w:val="-3"/>
        </w:rPr>
        <w:t>working</w:t>
      </w:r>
      <w:r>
        <w:rPr>
          <w:rStyle w:val="FootnoteReference"/>
          <w:rFonts w:cs="Arial"/>
          <w:spacing w:val="-3"/>
        </w:rPr>
        <w:footnoteReference w:id="1"/>
      </w:r>
      <w:r w:rsidRPr="00507AC4">
        <w:rPr>
          <w:rFonts w:cs="Arial"/>
          <w:spacing w:val="-3"/>
        </w:rPr>
        <w:t xml:space="preserve"> days from the date of posting.</w:t>
      </w:r>
    </w:p>
    <w:p w:rsidR="00823CF2" w:rsidRDefault="00823CF2" w:rsidP="00823CF2">
      <w:pPr>
        <w:pStyle w:val="ListParagraph"/>
        <w:numPr>
          <w:ilvl w:val="1"/>
          <w:numId w:val="26"/>
        </w:numPr>
        <w:tabs>
          <w:tab w:val="left" w:pos="-720"/>
          <w:tab w:val="left" w:pos="0"/>
        </w:tabs>
        <w:suppressAutoHyphens/>
        <w:spacing w:before="120"/>
        <w:rPr>
          <w:rFonts w:cs="Arial"/>
          <w:spacing w:val="-3"/>
        </w:rPr>
      </w:pPr>
      <w:r w:rsidRPr="00507AC4">
        <w:rPr>
          <w:rFonts w:cs="Arial"/>
          <w:spacing w:val="-3"/>
        </w:rPr>
        <w:t>No forbearance or indulgence by Company or Contractor in enforcing any condition of this Agreement shall prejudice or restrict Company's or Contractors rights or powers under this Agreement and no waiver of any breach shall operate as a waiver of any subsequent or continuing breach.</w:t>
      </w:r>
    </w:p>
    <w:p w:rsidR="007D3996" w:rsidRPr="00507AC4" w:rsidRDefault="007D3996" w:rsidP="007D3996">
      <w:pPr>
        <w:pStyle w:val="ListParagraph"/>
        <w:tabs>
          <w:tab w:val="left" w:pos="-720"/>
          <w:tab w:val="left" w:pos="0"/>
        </w:tabs>
        <w:suppressAutoHyphens/>
        <w:spacing w:before="120"/>
        <w:ind w:left="1440"/>
        <w:rPr>
          <w:rFonts w:cs="Arial"/>
          <w:spacing w:val="-3"/>
        </w:rPr>
      </w:pPr>
    </w:p>
    <w:p w:rsidR="00823CF2" w:rsidRDefault="00823CF2" w:rsidP="00823CF2">
      <w:pPr>
        <w:pStyle w:val="ListParagraph"/>
        <w:numPr>
          <w:ilvl w:val="0"/>
          <w:numId w:val="26"/>
        </w:numPr>
        <w:tabs>
          <w:tab w:val="left" w:pos="-720"/>
        </w:tabs>
        <w:suppressAutoHyphens/>
        <w:spacing w:before="120"/>
        <w:rPr>
          <w:rFonts w:cs="Arial"/>
          <w:b/>
          <w:spacing w:val="-3"/>
        </w:rPr>
      </w:pPr>
      <w:r w:rsidRPr="00507AC4">
        <w:rPr>
          <w:rFonts w:cs="Arial"/>
          <w:b/>
          <w:spacing w:val="-3"/>
        </w:rPr>
        <w:t>Indemnity and Insurance</w:t>
      </w:r>
    </w:p>
    <w:p w:rsidR="00823CF2" w:rsidRPr="00507AC4" w:rsidRDefault="00823CF2" w:rsidP="00823CF2">
      <w:pPr>
        <w:pStyle w:val="ListParagraph"/>
        <w:numPr>
          <w:ilvl w:val="1"/>
          <w:numId w:val="26"/>
        </w:numPr>
        <w:tabs>
          <w:tab w:val="left" w:pos="-720"/>
        </w:tabs>
        <w:suppressAutoHyphens/>
        <w:spacing w:before="120"/>
        <w:rPr>
          <w:rFonts w:cs="Arial"/>
          <w:b/>
          <w:spacing w:val="-3"/>
        </w:rPr>
      </w:pPr>
      <w:r w:rsidRPr="00507AC4">
        <w:rPr>
          <w:rFonts w:cs="Arial"/>
          <w:spacing w:val="-3"/>
        </w:rPr>
        <w:t>Contractor</w:t>
      </w:r>
      <w:r w:rsidRPr="00507AC4">
        <w:rPr>
          <w:rFonts w:cs="Arial"/>
          <w:b/>
          <w:spacing w:val="-3"/>
        </w:rPr>
        <w:t xml:space="preserve"> </w:t>
      </w:r>
      <w:r w:rsidRPr="00507AC4">
        <w:rPr>
          <w:rFonts w:cs="Arial"/>
          <w:spacing w:val="-3"/>
        </w:rPr>
        <w:t>agrees to indemnify and keep indemnified the Company from and against any or all</w:t>
      </w:r>
      <w:r>
        <w:rPr>
          <w:rFonts w:cs="Arial"/>
          <w:spacing w:val="-3"/>
        </w:rPr>
        <w:t xml:space="preserve"> direct</w:t>
      </w:r>
      <w:r w:rsidRPr="00507AC4">
        <w:rPr>
          <w:rFonts w:cs="Arial"/>
          <w:spacing w:val="-3"/>
        </w:rPr>
        <w:t xml:space="preserve"> loss</w:t>
      </w:r>
      <w:r>
        <w:rPr>
          <w:rFonts w:cs="Arial"/>
          <w:spacing w:val="-3"/>
        </w:rPr>
        <w:t>es</w:t>
      </w:r>
      <w:r w:rsidRPr="00507AC4">
        <w:rPr>
          <w:rFonts w:cs="Arial"/>
          <w:spacing w:val="-3"/>
        </w:rPr>
        <w:t>, damage or liability (whether criminal or civil) suffered and legal fees and costs incurred by the Company resulting from a breach of this agreement by Contractor (including employee’s or agents of Contractor) including:</w:t>
      </w:r>
    </w:p>
    <w:p w:rsidR="00823CF2" w:rsidRPr="00507AC4" w:rsidRDefault="00823CF2" w:rsidP="00823CF2">
      <w:pPr>
        <w:pStyle w:val="ListParagraph"/>
        <w:numPr>
          <w:ilvl w:val="0"/>
          <w:numId w:val="30"/>
        </w:numPr>
        <w:tabs>
          <w:tab w:val="left" w:pos="-720"/>
        </w:tabs>
        <w:suppressAutoHyphens/>
        <w:spacing w:before="120"/>
        <w:rPr>
          <w:rFonts w:cs="Arial"/>
          <w:spacing w:val="-3"/>
        </w:rPr>
      </w:pPr>
      <w:r w:rsidRPr="00507AC4">
        <w:rPr>
          <w:rFonts w:cs="Arial"/>
          <w:spacing w:val="-3"/>
        </w:rPr>
        <w:t>any act, neglect or default in the performance of the Services;</w:t>
      </w:r>
    </w:p>
    <w:p w:rsidR="00823CF2" w:rsidRDefault="00823CF2" w:rsidP="00823CF2">
      <w:pPr>
        <w:pStyle w:val="ListParagraph"/>
        <w:numPr>
          <w:ilvl w:val="0"/>
          <w:numId w:val="30"/>
        </w:numPr>
        <w:tabs>
          <w:tab w:val="left" w:pos="-720"/>
        </w:tabs>
        <w:suppressAutoHyphens/>
        <w:spacing w:before="120"/>
        <w:rPr>
          <w:rFonts w:cs="Arial"/>
          <w:spacing w:val="-3"/>
        </w:rPr>
      </w:pPr>
      <w:r w:rsidRPr="00507AC4">
        <w:rPr>
          <w:rFonts w:cs="Arial"/>
          <w:spacing w:val="-3"/>
        </w:rPr>
        <w:t>breaches in respect of any matter arising from the provision of the Services resulting in a successful claim from any third party.</w:t>
      </w:r>
    </w:p>
    <w:p w:rsidR="00823CF2" w:rsidRDefault="00823CF2" w:rsidP="00823CF2">
      <w:pPr>
        <w:pStyle w:val="ListParagraph"/>
        <w:numPr>
          <w:ilvl w:val="0"/>
          <w:numId w:val="30"/>
        </w:numPr>
        <w:tabs>
          <w:tab w:val="left" w:pos="-720"/>
        </w:tabs>
        <w:suppressAutoHyphens/>
        <w:spacing w:before="120"/>
        <w:rPr>
          <w:rFonts w:cs="Arial"/>
          <w:spacing w:val="-3"/>
        </w:rPr>
      </w:pPr>
      <w:r w:rsidRPr="00507AC4">
        <w:rPr>
          <w:rFonts w:cs="Arial"/>
          <w:spacing w:val="-3"/>
        </w:rPr>
        <w:t>any Court action against Company for infringement of any copyright or intellectual property used by Contractor, or by Company in accordance with Contractor's instructions or with Contractor's consent.</w:t>
      </w:r>
    </w:p>
    <w:p w:rsidR="00823CF2" w:rsidRDefault="00823CF2" w:rsidP="00823CF2">
      <w:pPr>
        <w:pStyle w:val="ListParagraph"/>
        <w:numPr>
          <w:ilvl w:val="1"/>
          <w:numId w:val="26"/>
        </w:numPr>
        <w:tabs>
          <w:tab w:val="left" w:pos="-720"/>
        </w:tabs>
        <w:suppressAutoHyphens/>
        <w:spacing w:before="120"/>
        <w:rPr>
          <w:rFonts w:cs="Arial"/>
          <w:spacing w:val="-3"/>
        </w:rPr>
      </w:pPr>
      <w:r w:rsidRPr="002F7A27">
        <w:rPr>
          <w:rFonts w:cs="Arial"/>
          <w:spacing w:val="-3"/>
        </w:rPr>
        <w:t>Subject to clause 5.1, the total aggregate liability of each Party to the other whether in contract, tort (including negligence), breach of statutory duty or otherwise arising out of or in connection with this Agreement will be a maximum of the total fees paid or payable under this Agreement.</w:t>
      </w:r>
    </w:p>
    <w:p w:rsidR="00823CF2" w:rsidRPr="002F7A27" w:rsidRDefault="00823CF2" w:rsidP="00823CF2">
      <w:pPr>
        <w:pStyle w:val="ListParagraph"/>
        <w:tabs>
          <w:tab w:val="left" w:pos="-720"/>
        </w:tabs>
        <w:suppressAutoHyphens/>
        <w:spacing w:before="120"/>
        <w:ind w:left="1440"/>
        <w:rPr>
          <w:rFonts w:cs="Arial"/>
          <w:spacing w:val="-3"/>
        </w:rPr>
      </w:pPr>
    </w:p>
    <w:p w:rsidR="00823CF2" w:rsidRPr="002F7A27" w:rsidRDefault="00823CF2" w:rsidP="00823CF2">
      <w:pPr>
        <w:pStyle w:val="ListParagraph"/>
        <w:numPr>
          <w:ilvl w:val="1"/>
          <w:numId w:val="26"/>
        </w:numPr>
        <w:rPr>
          <w:rFonts w:cs="Arial"/>
          <w:spacing w:val="-3"/>
        </w:rPr>
      </w:pPr>
      <w:r>
        <w:rPr>
          <w:rFonts w:cs="Arial"/>
          <w:spacing w:val="-3"/>
        </w:rPr>
        <w:t>N</w:t>
      </w:r>
      <w:r w:rsidRPr="001E4955">
        <w:rPr>
          <w:rFonts w:cs="Arial"/>
          <w:spacing w:val="-3"/>
        </w:rPr>
        <w:t>either Party will be liable to the other Party for any indirect or consequential loss or damage including, without limitation, any indirect loss of business or profits in each case whether arising from negligence, breach of contract or otherwise.</w:t>
      </w:r>
    </w:p>
    <w:p w:rsidR="00823CF2" w:rsidRPr="002F7A27" w:rsidRDefault="00823CF2" w:rsidP="00823CF2">
      <w:pPr>
        <w:pStyle w:val="ListParagraph"/>
        <w:numPr>
          <w:ilvl w:val="1"/>
          <w:numId w:val="26"/>
        </w:numPr>
        <w:tabs>
          <w:tab w:val="left" w:pos="-720"/>
        </w:tabs>
        <w:suppressAutoHyphens/>
        <w:spacing w:before="120"/>
        <w:rPr>
          <w:rFonts w:cs="Arial"/>
          <w:spacing w:val="-3"/>
        </w:rPr>
      </w:pPr>
      <w:r w:rsidRPr="0075558E">
        <w:rPr>
          <w:rFonts w:cs="Arial"/>
          <w:spacing w:val="-3"/>
        </w:rPr>
        <w:t>Contractor agrees to maintain at its own cost a comprehensive policy of insurance to cover:</w:t>
      </w:r>
    </w:p>
    <w:p w:rsidR="00823CF2" w:rsidRDefault="00823CF2" w:rsidP="00823CF2">
      <w:pPr>
        <w:pStyle w:val="ListParagraph"/>
        <w:numPr>
          <w:ilvl w:val="0"/>
          <w:numId w:val="32"/>
        </w:numPr>
        <w:tabs>
          <w:tab w:val="num" w:pos="840"/>
        </w:tabs>
        <w:suppressAutoHyphens/>
        <w:spacing w:before="120" w:after="120"/>
        <w:jc w:val="both"/>
        <w:rPr>
          <w:rFonts w:cs="Arial"/>
        </w:rPr>
      </w:pPr>
      <w:r w:rsidRPr="0075558E">
        <w:rPr>
          <w:rFonts w:cs="Arial"/>
        </w:rPr>
        <w:t>public liability insurance with a limit of indemnity of not less than five million pounds (£5,000,000) in relation to any one claim or series of claims;</w:t>
      </w:r>
    </w:p>
    <w:p w:rsidR="00823CF2" w:rsidRDefault="00823CF2" w:rsidP="00823CF2">
      <w:pPr>
        <w:pStyle w:val="ListParagraph"/>
        <w:numPr>
          <w:ilvl w:val="0"/>
          <w:numId w:val="32"/>
        </w:numPr>
        <w:tabs>
          <w:tab w:val="num" w:pos="840"/>
        </w:tabs>
        <w:suppressAutoHyphens/>
        <w:spacing w:before="120" w:after="120"/>
        <w:jc w:val="both"/>
        <w:rPr>
          <w:rFonts w:cs="Arial"/>
        </w:rPr>
      </w:pPr>
      <w:r w:rsidRPr="0075558E">
        <w:rPr>
          <w:rFonts w:cs="Arial"/>
        </w:rPr>
        <w:t>employer's liability insurance with a limit of indemnity of not less than ten million pounds (£10,000,000) in relation to any one claim or series of claims;</w:t>
      </w:r>
    </w:p>
    <w:p w:rsidR="00823CF2" w:rsidRPr="0075558E" w:rsidRDefault="00823CF2" w:rsidP="00823CF2">
      <w:pPr>
        <w:pStyle w:val="ListParagraph"/>
        <w:numPr>
          <w:ilvl w:val="0"/>
          <w:numId w:val="32"/>
        </w:numPr>
        <w:tabs>
          <w:tab w:val="num" w:pos="840"/>
        </w:tabs>
        <w:suppressAutoHyphens/>
        <w:spacing w:before="120" w:after="120"/>
        <w:jc w:val="both"/>
        <w:rPr>
          <w:rFonts w:cs="Arial"/>
        </w:rPr>
      </w:pPr>
      <w:r w:rsidRPr="0075558E">
        <w:rPr>
          <w:rFonts w:cs="Arial"/>
        </w:rPr>
        <w:t>professional indemnity insurance with a limit of indemnity of not less than five million pounds (£5,000,000) in relation to any one claim or series of claims and shall ensure that all professional consultants or Sub-Contractors involved in the provision of the Services hold and maintain appropriate cover.</w:t>
      </w:r>
      <w:r>
        <w:rPr>
          <w:rFonts w:cs="Arial"/>
        </w:rPr>
        <w:br/>
      </w:r>
    </w:p>
    <w:p w:rsidR="00823CF2" w:rsidRPr="0075558E" w:rsidRDefault="00823CF2" w:rsidP="00823CF2">
      <w:pPr>
        <w:pStyle w:val="ListParagraph"/>
        <w:numPr>
          <w:ilvl w:val="0"/>
          <w:numId w:val="26"/>
        </w:numPr>
        <w:tabs>
          <w:tab w:val="left" w:pos="-720"/>
        </w:tabs>
        <w:suppressAutoHyphens/>
        <w:spacing w:before="120"/>
        <w:rPr>
          <w:rFonts w:cs="Arial"/>
          <w:b/>
          <w:spacing w:val="-3"/>
        </w:rPr>
      </w:pPr>
      <w:r w:rsidRPr="0075558E">
        <w:rPr>
          <w:rFonts w:cs="Arial"/>
          <w:b/>
          <w:spacing w:val="-3"/>
        </w:rPr>
        <w:t>Payment Terms</w:t>
      </w:r>
    </w:p>
    <w:p w:rsidR="00823CF2" w:rsidRPr="0075558E" w:rsidRDefault="00823CF2" w:rsidP="00823CF2">
      <w:pPr>
        <w:pStyle w:val="ListParagraph"/>
        <w:numPr>
          <w:ilvl w:val="1"/>
          <w:numId w:val="26"/>
        </w:numPr>
        <w:tabs>
          <w:tab w:val="left" w:pos="-720"/>
        </w:tabs>
        <w:suppressAutoHyphens/>
        <w:spacing w:before="120"/>
        <w:rPr>
          <w:rFonts w:cs="Arial"/>
          <w:b/>
          <w:spacing w:val="-3"/>
        </w:rPr>
      </w:pPr>
      <w:r w:rsidRPr="0075558E">
        <w:rPr>
          <w:rFonts w:cs="Arial"/>
          <w:spacing w:val="-3"/>
        </w:rPr>
        <w:t>In consideration of the provision of the Services</w:t>
      </w:r>
      <w:r>
        <w:rPr>
          <w:rFonts w:cs="Arial"/>
          <w:spacing w:val="-3"/>
        </w:rPr>
        <w:t>, Company (via its agent PharmOutcomes</w:t>
      </w:r>
      <w:r w:rsidRPr="0075558E">
        <w:rPr>
          <w:rFonts w:cs="Arial"/>
          <w:spacing w:val="-3"/>
        </w:rPr>
        <w:t xml:space="preserve">) shall pay to Contractor such amounts, and in accordance with the procedures, as are set out in Schedule 1, including payment within 45 days of the claim deadline. </w:t>
      </w:r>
    </w:p>
    <w:p w:rsidR="00823CF2" w:rsidRPr="0075558E" w:rsidRDefault="00823CF2" w:rsidP="00823CF2">
      <w:pPr>
        <w:pStyle w:val="ListParagraph"/>
        <w:numPr>
          <w:ilvl w:val="1"/>
          <w:numId w:val="26"/>
        </w:numPr>
        <w:tabs>
          <w:tab w:val="left" w:pos="-720"/>
        </w:tabs>
        <w:suppressAutoHyphens/>
        <w:spacing w:before="120"/>
        <w:rPr>
          <w:rFonts w:cs="Arial"/>
          <w:b/>
          <w:spacing w:val="-3"/>
        </w:rPr>
      </w:pPr>
      <w:r w:rsidRPr="0075558E">
        <w:rPr>
          <w:rFonts w:cs="Arial"/>
          <w:spacing w:val="-3"/>
        </w:rPr>
        <w:t>The amounts set out in Schedule 1 of Part B of this Agreement are on a fixed price basis and any modifications or variations to those amounts will be agreed through consultation with the Local Pharmaceutical Committee. Any subsequent changes will be reflected in the issue of a new agreement.</w:t>
      </w:r>
    </w:p>
    <w:p w:rsidR="00823CF2" w:rsidRPr="001A3D1D" w:rsidRDefault="00823CF2" w:rsidP="00823CF2">
      <w:pPr>
        <w:tabs>
          <w:tab w:val="left" w:pos="-720"/>
          <w:tab w:val="left" w:pos="0"/>
          <w:tab w:val="left" w:pos="720"/>
        </w:tabs>
        <w:suppressAutoHyphens/>
        <w:spacing w:before="120"/>
        <w:rPr>
          <w:rFonts w:cs="Arial"/>
        </w:rPr>
      </w:pPr>
    </w:p>
    <w:p w:rsidR="00823CF2" w:rsidRDefault="00823CF2" w:rsidP="00823CF2">
      <w:pPr>
        <w:pStyle w:val="ListParagraph"/>
        <w:numPr>
          <w:ilvl w:val="0"/>
          <w:numId w:val="26"/>
        </w:numPr>
        <w:tabs>
          <w:tab w:val="left" w:pos="-720"/>
        </w:tabs>
        <w:suppressAutoHyphens/>
        <w:spacing w:before="120"/>
        <w:rPr>
          <w:rFonts w:cs="Arial"/>
          <w:b/>
          <w:spacing w:val="-3"/>
        </w:rPr>
      </w:pPr>
      <w:r w:rsidRPr="0075558E">
        <w:rPr>
          <w:rFonts w:cs="Arial"/>
          <w:b/>
          <w:spacing w:val="-3"/>
        </w:rPr>
        <w:t>Value Added</w:t>
      </w:r>
      <w:r w:rsidRPr="0075558E">
        <w:rPr>
          <w:rFonts w:cs="Arial"/>
          <w:spacing w:val="-3"/>
        </w:rPr>
        <w:t xml:space="preserve"> </w:t>
      </w:r>
      <w:r w:rsidRPr="0075558E">
        <w:rPr>
          <w:rFonts w:cs="Arial"/>
          <w:b/>
          <w:spacing w:val="-3"/>
        </w:rPr>
        <w:t>Tax</w:t>
      </w:r>
    </w:p>
    <w:p w:rsidR="00823CF2" w:rsidRDefault="00823CF2" w:rsidP="00823CF2">
      <w:pPr>
        <w:pStyle w:val="ListParagraph"/>
        <w:tabs>
          <w:tab w:val="left" w:pos="-720"/>
        </w:tabs>
        <w:suppressAutoHyphens/>
        <w:spacing w:before="120"/>
        <w:rPr>
          <w:rFonts w:cs="Arial"/>
          <w:b/>
          <w:spacing w:val="-3"/>
        </w:rPr>
      </w:pPr>
    </w:p>
    <w:p w:rsidR="00823CF2" w:rsidRPr="00F133CB" w:rsidRDefault="00823CF2" w:rsidP="00823CF2">
      <w:pPr>
        <w:pStyle w:val="ListParagraph"/>
        <w:numPr>
          <w:ilvl w:val="1"/>
          <w:numId w:val="26"/>
        </w:numPr>
        <w:rPr>
          <w:rFonts w:cs="Arial"/>
          <w:spacing w:val="-3"/>
        </w:rPr>
      </w:pPr>
      <w:r>
        <w:rPr>
          <w:rFonts w:cs="Arial"/>
          <w:spacing w:val="-3"/>
        </w:rPr>
        <w:t xml:space="preserve">The Charges </w:t>
      </w:r>
      <w:r w:rsidRPr="00F133CB">
        <w:rPr>
          <w:rFonts w:cs="Arial"/>
          <w:spacing w:val="-3"/>
        </w:rPr>
        <w:t xml:space="preserve">stated </w:t>
      </w:r>
      <w:r>
        <w:rPr>
          <w:rFonts w:cs="Arial"/>
          <w:spacing w:val="-3"/>
        </w:rPr>
        <w:t xml:space="preserve">under this Agreement are set out </w:t>
      </w:r>
      <w:r w:rsidRPr="00F133CB">
        <w:rPr>
          <w:rFonts w:cs="Arial"/>
          <w:spacing w:val="-3"/>
        </w:rPr>
        <w:t xml:space="preserve">exclusive of </w:t>
      </w:r>
      <w:r>
        <w:rPr>
          <w:rFonts w:cs="Arial"/>
          <w:spacing w:val="-3"/>
        </w:rPr>
        <w:t>any value added tax (“</w:t>
      </w:r>
      <w:r w:rsidRPr="00F133CB">
        <w:rPr>
          <w:rFonts w:cs="Arial"/>
          <w:spacing w:val="-3"/>
        </w:rPr>
        <w:t>VAT</w:t>
      </w:r>
      <w:r>
        <w:rPr>
          <w:rFonts w:cs="Arial"/>
          <w:spacing w:val="-3"/>
        </w:rPr>
        <w:t>”)</w:t>
      </w:r>
      <w:r w:rsidRPr="00F133CB">
        <w:rPr>
          <w:rFonts w:cs="Arial"/>
          <w:spacing w:val="-3"/>
        </w:rPr>
        <w:t xml:space="preserve"> which shall be added at the prevailing rate as applicable and paid by the </w:t>
      </w:r>
      <w:r>
        <w:rPr>
          <w:rFonts w:cs="Arial"/>
          <w:spacing w:val="-3"/>
        </w:rPr>
        <w:t xml:space="preserve">Company </w:t>
      </w:r>
      <w:r w:rsidRPr="00F133CB">
        <w:rPr>
          <w:rFonts w:cs="Arial"/>
          <w:spacing w:val="-3"/>
        </w:rPr>
        <w:t>following delivery of a valid</w:t>
      </w:r>
      <w:r>
        <w:rPr>
          <w:rFonts w:cs="Arial"/>
          <w:spacing w:val="-3"/>
        </w:rPr>
        <w:t xml:space="preserve"> tax invoice by the Contractor, in addition to the sums payable by the Company</w:t>
      </w:r>
      <w:r w:rsidRPr="00F133CB">
        <w:rPr>
          <w:rFonts w:cs="Arial"/>
          <w:spacing w:val="-3"/>
        </w:rPr>
        <w:t>.</w:t>
      </w:r>
    </w:p>
    <w:p w:rsidR="00823CF2" w:rsidRPr="002F7A27" w:rsidRDefault="00823CF2" w:rsidP="00823CF2"/>
    <w:p w:rsidR="00823CF2" w:rsidRPr="0075558E" w:rsidRDefault="00823CF2" w:rsidP="00823CF2">
      <w:pPr>
        <w:pStyle w:val="ListParagraph"/>
        <w:numPr>
          <w:ilvl w:val="0"/>
          <w:numId w:val="26"/>
        </w:numPr>
        <w:tabs>
          <w:tab w:val="left" w:pos="-720"/>
        </w:tabs>
        <w:suppressAutoHyphens/>
        <w:spacing w:before="120"/>
        <w:rPr>
          <w:rFonts w:cs="Arial"/>
          <w:b/>
          <w:spacing w:val="-3"/>
        </w:rPr>
      </w:pPr>
      <w:r w:rsidRPr="0075558E">
        <w:rPr>
          <w:rFonts w:cs="Arial"/>
          <w:b/>
          <w:spacing w:val="-3"/>
        </w:rPr>
        <w:t>Taxes</w:t>
      </w:r>
    </w:p>
    <w:p w:rsidR="00823CF2" w:rsidRPr="0075558E" w:rsidRDefault="00823CF2" w:rsidP="00823CF2">
      <w:pPr>
        <w:pStyle w:val="ListParagraph"/>
        <w:numPr>
          <w:ilvl w:val="1"/>
          <w:numId w:val="26"/>
        </w:numPr>
        <w:tabs>
          <w:tab w:val="left" w:pos="-720"/>
        </w:tabs>
        <w:suppressAutoHyphens/>
        <w:spacing w:before="120"/>
        <w:rPr>
          <w:rFonts w:cs="Arial"/>
          <w:b/>
          <w:spacing w:val="-3"/>
        </w:rPr>
      </w:pPr>
      <w:r w:rsidRPr="0075558E">
        <w:rPr>
          <w:rFonts w:cs="Arial"/>
          <w:spacing w:val="-3"/>
        </w:rPr>
        <w:t>Any payment of or responsibility for any VAT, income tax or other taxes, national insurance as a self-employed person or similar impost or other such payment of a fiscal nature which may be found due in respect of the appointment and the payment of fees by the Company to Contractor hereunder (together referred to as “the Taxes”) shall be exclusively borne by Contractor.</w:t>
      </w:r>
    </w:p>
    <w:p w:rsidR="00823CF2" w:rsidRPr="00120D88" w:rsidRDefault="00823CF2" w:rsidP="00823CF2">
      <w:pPr>
        <w:tabs>
          <w:tab w:val="left" w:pos="-720"/>
        </w:tabs>
        <w:suppressAutoHyphens/>
        <w:spacing w:before="120"/>
        <w:ind w:left="720" w:hanging="720"/>
        <w:rPr>
          <w:rFonts w:cs="Arial"/>
          <w:spacing w:val="-3"/>
        </w:rPr>
      </w:pPr>
    </w:p>
    <w:p w:rsidR="00823CF2" w:rsidRPr="0075558E" w:rsidRDefault="00823CF2" w:rsidP="00823CF2">
      <w:pPr>
        <w:pStyle w:val="ListParagraph"/>
        <w:numPr>
          <w:ilvl w:val="0"/>
          <w:numId w:val="26"/>
        </w:numPr>
        <w:tabs>
          <w:tab w:val="left" w:pos="-720"/>
        </w:tabs>
        <w:suppressAutoHyphens/>
        <w:spacing w:before="120"/>
        <w:rPr>
          <w:rFonts w:cs="Arial"/>
          <w:b/>
          <w:spacing w:val="-3"/>
        </w:rPr>
      </w:pPr>
      <w:r w:rsidRPr="0075558E">
        <w:rPr>
          <w:rFonts w:cs="Arial"/>
          <w:b/>
          <w:spacing w:val="-3"/>
        </w:rPr>
        <w:t>Law</w:t>
      </w:r>
    </w:p>
    <w:p w:rsidR="00823CF2" w:rsidRPr="002776B3" w:rsidRDefault="00823CF2" w:rsidP="00823CF2">
      <w:pPr>
        <w:pStyle w:val="ListParagraph"/>
        <w:numPr>
          <w:ilvl w:val="1"/>
          <w:numId w:val="26"/>
        </w:numPr>
        <w:tabs>
          <w:tab w:val="left" w:pos="-720"/>
        </w:tabs>
        <w:suppressAutoHyphens/>
        <w:spacing w:before="120"/>
        <w:rPr>
          <w:rFonts w:cs="Arial"/>
          <w:b/>
          <w:spacing w:val="-3"/>
        </w:rPr>
      </w:pPr>
      <w:r w:rsidRPr="0075558E">
        <w:rPr>
          <w:rFonts w:cs="Arial"/>
          <w:spacing w:val="-3"/>
        </w:rPr>
        <w:t>The construction, performance and validity of this Agreement will be governed b</w:t>
      </w:r>
      <w:r>
        <w:rPr>
          <w:rFonts w:cs="Arial"/>
          <w:spacing w:val="-3"/>
        </w:rPr>
        <w:t>y the laws of England, and the P</w:t>
      </w:r>
      <w:r w:rsidRPr="002776B3">
        <w:rPr>
          <w:rFonts w:cs="Arial"/>
          <w:spacing w:val="-3"/>
        </w:rPr>
        <w:t>arties hereby agree to submit to the jurisdiction of the English Courts.</w:t>
      </w:r>
      <w:r w:rsidRPr="002776B3">
        <w:rPr>
          <w:rFonts w:cs="Arial"/>
          <w:spacing w:val="-3"/>
        </w:rPr>
        <w:br/>
      </w:r>
    </w:p>
    <w:p w:rsidR="00823CF2" w:rsidRPr="0075558E" w:rsidRDefault="00823CF2" w:rsidP="00823CF2">
      <w:pPr>
        <w:pStyle w:val="ListParagraph"/>
        <w:numPr>
          <w:ilvl w:val="0"/>
          <w:numId w:val="26"/>
        </w:numPr>
        <w:tabs>
          <w:tab w:val="left" w:pos="-720"/>
          <w:tab w:val="left" w:pos="0"/>
        </w:tabs>
        <w:suppressAutoHyphens/>
        <w:spacing w:before="120"/>
        <w:rPr>
          <w:rFonts w:cs="Arial"/>
          <w:b/>
          <w:spacing w:val="-3"/>
        </w:rPr>
      </w:pPr>
      <w:r w:rsidRPr="0075558E">
        <w:rPr>
          <w:rFonts w:cs="Arial"/>
          <w:b/>
          <w:spacing w:val="-3"/>
        </w:rPr>
        <w:t>Data Protection</w:t>
      </w:r>
    </w:p>
    <w:p w:rsidR="00823CF2" w:rsidRPr="00A805C2" w:rsidRDefault="00823CF2" w:rsidP="00823CF2">
      <w:pPr>
        <w:pStyle w:val="ListParagraph"/>
        <w:numPr>
          <w:ilvl w:val="1"/>
          <w:numId w:val="26"/>
        </w:numPr>
        <w:tabs>
          <w:tab w:val="left" w:pos="-720"/>
          <w:tab w:val="left" w:pos="0"/>
        </w:tabs>
        <w:suppressAutoHyphens/>
        <w:spacing w:before="120"/>
        <w:rPr>
          <w:rFonts w:cs="Arial"/>
          <w:spacing w:val="-3"/>
        </w:rPr>
      </w:pPr>
      <w:r w:rsidRPr="0075558E">
        <w:rPr>
          <w:rFonts w:cs="Arial"/>
          <w:spacing w:val="-3"/>
        </w:rPr>
        <w:t>For the purposes of this section:</w:t>
      </w:r>
    </w:p>
    <w:p w:rsidR="00823CF2" w:rsidRPr="002776B3" w:rsidRDefault="00823CF2" w:rsidP="00823CF2">
      <w:pPr>
        <w:pStyle w:val="ListParagraph"/>
        <w:numPr>
          <w:ilvl w:val="0"/>
          <w:numId w:val="33"/>
        </w:numPr>
        <w:tabs>
          <w:tab w:val="left" w:pos="-720"/>
          <w:tab w:val="left" w:pos="0"/>
        </w:tabs>
        <w:suppressAutoHyphens/>
        <w:spacing w:before="120"/>
        <w:rPr>
          <w:rFonts w:cs="Arial"/>
          <w:spacing w:val="-3"/>
        </w:rPr>
      </w:pPr>
      <w:r w:rsidRPr="0075558E">
        <w:rPr>
          <w:rFonts w:cs="Arial"/>
          <w:spacing w:val="-3"/>
        </w:rPr>
        <w:t>“Data Controller”, “Data Processor”, “Data Subject”, “Personal Data”, Data Protection Officer</w:t>
      </w:r>
      <w:r w:rsidRPr="0075558E">
        <w:rPr>
          <w:rFonts w:cs="Arial"/>
          <w:b/>
          <w:spacing w:val="-3"/>
        </w:rPr>
        <w:t xml:space="preserve"> </w:t>
      </w:r>
      <w:r w:rsidRPr="0075558E">
        <w:rPr>
          <w:rFonts w:cs="Arial"/>
          <w:spacing w:val="-3"/>
        </w:rPr>
        <w:t>shall have the same meaning set out in the Data P</w:t>
      </w:r>
      <w:r>
        <w:rPr>
          <w:rFonts w:cs="Arial"/>
          <w:spacing w:val="-3"/>
        </w:rPr>
        <w:t>rotection Legislation;</w:t>
      </w:r>
    </w:p>
    <w:p w:rsidR="00823CF2" w:rsidRPr="0075558E" w:rsidRDefault="00823CF2" w:rsidP="00823CF2">
      <w:pPr>
        <w:pStyle w:val="ListParagraph"/>
        <w:numPr>
          <w:ilvl w:val="0"/>
          <w:numId w:val="33"/>
        </w:numPr>
        <w:tabs>
          <w:tab w:val="left" w:pos="-720"/>
          <w:tab w:val="left" w:pos="0"/>
        </w:tabs>
        <w:suppressAutoHyphens/>
        <w:spacing w:before="120"/>
        <w:rPr>
          <w:rFonts w:cs="Arial"/>
          <w:b/>
          <w:spacing w:val="-3"/>
        </w:rPr>
      </w:pPr>
      <w:r w:rsidRPr="0075558E">
        <w:rPr>
          <w:rFonts w:cs="Arial"/>
          <w:spacing w:val="-3"/>
        </w:rPr>
        <w:t>“Data Protection Legislation”</w:t>
      </w:r>
      <w:r w:rsidRPr="0075558E">
        <w:rPr>
          <w:rFonts w:cs="Arial"/>
          <w:b/>
          <w:spacing w:val="-3"/>
        </w:rPr>
        <w:t xml:space="preserve"> </w:t>
      </w:r>
      <w:r w:rsidRPr="0075558E">
        <w:rPr>
          <w:rFonts w:cs="Arial"/>
          <w:spacing w:val="-3"/>
        </w:rPr>
        <w:t xml:space="preserve">means the </w:t>
      </w:r>
      <w:r w:rsidRPr="0075558E">
        <w:rPr>
          <w:rFonts w:cs="Arial"/>
          <w:spacing w:val="-3"/>
          <w:lang w:val="en-US"/>
        </w:rPr>
        <w:t>EU General Data Protection Regulation EU 2016/679</w:t>
      </w:r>
      <w:r>
        <w:rPr>
          <w:rFonts w:cs="Arial"/>
          <w:spacing w:val="-3"/>
          <w:lang w:val="en-US"/>
        </w:rPr>
        <w:t xml:space="preserve"> </w:t>
      </w:r>
      <w:r w:rsidRPr="0075558E">
        <w:rPr>
          <w:rFonts w:cs="Arial"/>
          <w:spacing w:val="-3"/>
          <w:lang w:val="en-US"/>
        </w:rPr>
        <w:t>(GDPR) the Data Protection Act 2018</w:t>
      </w:r>
      <w:r w:rsidRPr="0075558E">
        <w:rPr>
          <w:rFonts w:cs="Arial"/>
          <w:spacing w:val="-3"/>
        </w:rPr>
        <w:t xml:space="preserve"> to the extent that its applicable, and any subordinate legislation made under such Acts from time to time together with any guidance and/or codes of practice issued by the Information Commissioner or relevant government department in relation to such legislation</w:t>
      </w:r>
      <w:r>
        <w:rPr>
          <w:rFonts w:cs="Arial"/>
          <w:spacing w:val="-3"/>
        </w:rPr>
        <w:t>;</w:t>
      </w:r>
    </w:p>
    <w:p w:rsidR="00823CF2" w:rsidRPr="0075558E" w:rsidRDefault="00823CF2" w:rsidP="00823CF2">
      <w:pPr>
        <w:pStyle w:val="ListParagraph"/>
        <w:rPr>
          <w:rFonts w:cs="Arial"/>
          <w:b/>
          <w:spacing w:val="-3"/>
        </w:rPr>
      </w:pPr>
    </w:p>
    <w:p w:rsidR="00823CF2" w:rsidRPr="00056C6E" w:rsidRDefault="00823CF2" w:rsidP="00823CF2">
      <w:pPr>
        <w:pStyle w:val="ListParagraph"/>
        <w:numPr>
          <w:ilvl w:val="0"/>
          <w:numId w:val="33"/>
        </w:numPr>
        <w:tabs>
          <w:tab w:val="left" w:pos="-720"/>
          <w:tab w:val="left" w:pos="0"/>
        </w:tabs>
        <w:suppressAutoHyphens/>
        <w:spacing w:before="120"/>
        <w:rPr>
          <w:rFonts w:cs="Arial"/>
          <w:b/>
          <w:spacing w:val="-3"/>
        </w:rPr>
      </w:pPr>
      <w:r w:rsidRPr="0075558E">
        <w:rPr>
          <w:rFonts w:cs="Arial"/>
          <w:spacing w:val="-3"/>
        </w:rPr>
        <w:t>“Process” and “Processing” shall have the same meanings as set out in the Data Protection Legislation</w:t>
      </w:r>
      <w:r w:rsidRPr="0075558E">
        <w:rPr>
          <w:rFonts w:cs="Arial"/>
          <w:b/>
          <w:spacing w:val="-3"/>
        </w:rPr>
        <w:t xml:space="preserve"> </w:t>
      </w:r>
      <w:r w:rsidRPr="0075558E">
        <w:rPr>
          <w:rFonts w:cs="Arial"/>
          <w:spacing w:val="-3"/>
        </w:rPr>
        <w:t>but for the purposes of this Agreement shall include both manual and automatic processing</w:t>
      </w:r>
      <w:r>
        <w:rPr>
          <w:rFonts w:cs="Arial"/>
          <w:spacing w:val="-3"/>
        </w:rPr>
        <w:t>.</w:t>
      </w:r>
    </w:p>
    <w:p w:rsidR="00823CF2" w:rsidRPr="0075558E" w:rsidRDefault="00823CF2" w:rsidP="00823CF2">
      <w:pPr>
        <w:pStyle w:val="ListParagraph"/>
        <w:numPr>
          <w:ilvl w:val="1"/>
          <w:numId w:val="26"/>
        </w:numPr>
        <w:tabs>
          <w:tab w:val="left" w:pos="-720"/>
          <w:tab w:val="left" w:pos="0"/>
        </w:tabs>
        <w:suppressAutoHyphens/>
        <w:spacing w:before="120"/>
        <w:rPr>
          <w:rFonts w:cs="Arial"/>
          <w:spacing w:val="-3"/>
        </w:rPr>
      </w:pPr>
      <w:r>
        <w:rPr>
          <w:rFonts w:cs="Arial"/>
          <w:spacing w:val="-3"/>
        </w:rPr>
        <w:t>With respect to the P</w:t>
      </w:r>
      <w:r w:rsidRPr="0075558E">
        <w:rPr>
          <w:rFonts w:cs="Arial"/>
          <w:spacing w:val="-3"/>
        </w:rPr>
        <w:t xml:space="preserve">arties' rights and obligations </w:t>
      </w:r>
      <w:r>
        <w:rPr>
          <w:rFonts w:cs="Arial"/>
          <w:spacing w:val="-3"/>
        </w:rPr>
        <w:t>under this Agreement, the P</w:t>
      </w:r>
      <w:r w:rsidRPr="0075558E">
        <w:rPr>
          <w:rFonts w:cs="Arial"/>
          <w:spacing w:val="-3"/>
        </w:rPr>
        <w:t xml:space="preserve">arties agree that the Company and the Contractor are considered </w:t>
      </w:r>
      <w:r>
        <w:rPr>
          <w:rFonts w:cs="Arial"/>
          <w:spacing w:val="-3"/>
        </w:rPr>
        <w:t xml:space="preserve">independent </w:t>
      </w:r>
      <w:r w:rsidRPr="0075558E">
        <w:rPr>
          <w:rFonts w:cs="Arial"/>
          <w:spacing w:val="-3"/>
        </w:rPr>
        <w:t>Data Controllers</w:t>
      </w:r>
      <w:r>
        <w:rPr>
          <w:rFonts w:cs="Arial"/>
          <w:spacing w:val="-3"/>
        </w:rPr>
        <w:t xml:space="preserve"> for the purposes of Data Protection Legislation.</w:t>
      </w:r>
    </w:p>
    <w:p w:rsidR="00823CF2" w:rsidRDefault="00823CF2" w:rsidP="00823CF2">
      <w:pPr>
        <w:pStyle w:val="ListParagraph"/>
        <w:numPr>
          <w:ilvl w:val="1"/>
          <w:numId w:val="26"/>
        </w:numPr>
        <w:tabs>
          <w:tab w:val="left" w:pos="-720"/>
          <w:tab w:val="left" w:pos="0"/>
        </w:tabs>
        <w:suppressAutoHyphens/>
        <w:spacing w:before="120"/>
        <w:rPr>
          <w:rFonts w:cs="Arial"/>
          <w:spacing w:val="-3"/>
        </w:rPr>
      </w:pPr>
      <w:r w:rsidRPr="0075558E">
        <w:rPr>
          <w:rFonts w:cs="Arial"/>
          <w:spacing w:val="-3"/>
        </w:rPr>
        <w:t xml:space="preserve">Each of the </w:t>
      </w:r>
      <w:r>
        <w:rPr>
          <w:rFonts w:cs="Arial"/>
          <w:spacing w:val="-3"/>
        </w:rPr>
        <w:t>P</w:t>
      </w:r>
      <w:r w:rsidRPr="0075558E">
        <w:rPr>
          <w:rFonts w:cs="Arial"/>
          <w:spacing w:val="-3"/>
        </w:rPr>
        <w:t xml:space="preserve">arties will be a Data Controller in relation to the Personal Data and it will comply with the following in relation to any Personal Data which it Processes in connection with the </w:t>
      </w:r>
      <w:r>
        <w:rPr>
          <w:rFonts w:cs="Arial"/>
          <w:spacing w:val="-3"/>
        </w:rPr>
        <w:t>Agreement</w:t>
      </w:r>
      <w:r w:rsidRPr="0075558E">
        <w:rPr>
          <w:rFonts w:cs="Arial"/>
          <w:spacing w:val="-3"/>
        </w:rPr>
        <w:t xml:space="preserve">. It will: </w:t>
      </w:r>
      <w:r>
        <w:rPr>
          <w:rFonts w:cs="Arial"/>
          <w:spacing w:val="-3"/>
        </w:rPr>
        <w:br/>
      </w:r>
    </w:p>
    <w:p w:rsidR="00823CF2" w:rsidRDefault="00823CF2" w:rsidP="00823CF2">
      <w:pPr>
        <w:pStyle w:val="ListParagraph"/>
        <w:numPr>
          <w:ilvl w:val="2"/>
          <w:numId w:val="26"/>
        </w:numPr>
        <w:tabs>
          <w:tab w:val="left" w:pos="-720"/>
          <w:tab w:val="left" w:pos="0"/>
        </w:tabs>
        <w:suppressAutoHyphens/>
        <w:spacing w:before="120"/>
        <w:rPr>
          <w:rFonts w:cs="Arial"/>
          <w:spacing w:val="-3"/>
        </w:rPr>
      </w:pPr>
      <w:r w:rsidRPr="0075558E">
        <w:rPr>
          <w:rFonts w:cs="Arial"/>
          <w:spacing w:val="-3"/>
        </w:rPr>
        <w:t>Process that Personal Data in accordance with the Data Protection Legislation, affording to Data Subjects such rights and protections as they have under the Data Protection Legislation;</w:t>
      </w:r>
    </w:p>
    <w:p w:rsidR="00823CF2" w:rsidRDefault="00823CF2" w:rsidP="00823CF2">
      <w:pPr>
        <w:pStyle w:val="ListParagraph"/>
        <w:numPr>
          <w:ilvl w:val="2"/>
          <w:numId w:val="26"/>
        </w:numPr>
        <w:tabs>
          <w:tab w:val="left" w:pos="-720"/>
          <w:tab w:val="left" w:pos="0"/>
        </w:tabs>
        <w:suppressAutoHyphens/>
        <w:spacing w:before="120"/>
        <w:rPr>
          <w:rFonts w:cs="Arial"/>
          <w:spacing w:val="-3"/>
        </w:rPr>
      </w:pPr>
      <w:r w:rsidRPr="0075558E">
        <w:rPr>
          <w:rFonts w:cs="Arial"/>
          <w:spacing w:val="-3"/>
        </w:rPr>
        <w:t>Process that Personal Data only for the purpose of carrying out the Agreement;</w:t>
      </w:r>
      <w:r>
        <w:rPr>
          <w:rFonts w:cs="Arial"/>
          <w:spacing w:val="-3"/>
        </w:rPr>
        <w:br/>
      </w:r>
    </w:p>
    <w:p w:rsidR="00823CF2" w:rsidRDefault="00823CF2" w:rsidP="00823CF2">
      <w:pPr>
        <w:pStyle w:val="ListParagraph"/>
        <w:numPr>
          <w:ilvl w:val="2"/>
          <w:numId w:val="26"/>
        </w:numPr>
        <w:tabs>
          <w:tab w:val="left" w:pos="-720"/>
          <w:tab w:val="left" w:pos="0"/>
        </w:tabs>
        <w:suppressAutoHyphens/>
        <w:spacing w:before="120"/>
        <w:rPr>
          <w:rFonts w:cs="Arial"/>
          <w:spacing w:val="-3"/>
        </w:rPr>
      </w:pPr>
      <w:r w:rsidRPr="0075558E">
        <w:rPr>
          <w:rFonts w:cs="Arial"/>
          <w:spacing w:val="-3"/>
        </w:rPr>
        <w:t>Take such technical and organisational measures as may be appropriate to ensure the security of that Personal Data and the reliability of its employees, staff, officers and agents who may have access to, or be involved in, the Processing of that Personal Data.  Without prejudice to the generality of the foregoing, it will keep that Personal Data secure from any unauthorised or accidental use, access, disclosur</w:t>
      </w:r>
      <w:r>
        <w:rPr>
          <w:rFonts w:cs="Arial"/>
          <w:spacing w:val="-3"/>
        </w:rPr>
        <w:t>e, damage, loss or destruction;</w:t>
      </w:r>
    </w:p>
    <w:p w:rsidR="00823CF2" w:rsidRDefault="00823CF2" w:rsidP="00823CF2">
      <w:pPr>
        <w:pStyle w:val="ListParagraph"/>
        <w:numPr>
          <w:ilvl w:val="2"/>
          <w:numId w:val="26"/>
        </w:numPr>
        <w:tabs>
          <w:tab w:val="left" w:pos="-720"/>
          <w:tab w:val="left" w:pos="0"/>
        </w:tabs>
        <w:suppressAutoHyphens/>
        <w:spacing w:before="120"/>
        <w:rPr>
          <w:rFonts w:cs="Arial"/>
          <w:spacing w:val="-3"/>
        </w:rPr>
      </w:pPr>
      <w:r w:rsidRPr="0075558E">
        <w:rPr>
          <w:rFonts w:cs="Arial"/>
          <w:spacing w:val="-3"/>
        </w:rPr>
        <w:t>Give the other party such information and assistance as it reasonably requires in order to enable the other party to meet its obligations to Data Subjects, in particular complying with Data Subjects requests for access to, information about, and the rectification of their Personal Data;</w:t>
      </w:r>
      <w:r w:rsidRPr="0075558E">
        <w:rPr>
          <w:rFonts w:cs="Arial"/>
          <w:spacing w:val="-3"/>
        </w:rPr>
        <w:br/>
      </w:r>
    </w:p>
    <w:p w:rsidR="00823CF2" w:rsidRDefault="00823CF2" w:rsidP="00823CF2">
      <w:pPr>
        <w:pStyle w:val="ListParagraph"/>
        <w:numPr>
          <w:ilvl w:val="2"/>
          <w:numId w:val="26"/>
        </w:numPr>
        <w:tabs>
          <w:tab w:val="left" w:pos="-720"/>
          <w:tab w:val="left" w:pos="0"/>
        </w:tabs>
        <w:suppressAutoHyphens/>
        <w:spacing w:before="120"/>
        <w:rPr>
          <w:rFonts w:cs="Arial"/>
          <w:spacing w:val="-3"/>
        </w:rPr>
      </w:pPr>
      <w:r w:rsidRPr="0075558E">
        <w:rPr>
          <w:rFonts w:cs="Arial"/>
          <w:spacing w:val="-3"/>
        </w:rPr>
        <w:t xml:space="preserve">Notify the other party immediately should it </w:t>
      </w:r>
      <w:r>
        <w:rPr>
          <w:rFonts w:cs="Arial"/>
          <w:spacing w:val="-3"/>
        </w:rPr>
        <w:t xml:space="preserve"> </w:t>
      </w:r>
      <w:r w:rsidRPr="00056C6E">
        <w:rPr>
          <w:rFonts w:cs="Arial"/>
          <w:spacing w:val="-3"/>
        </w:rPr>
        <w:t>receive any request or enquiry from any Data Subject in relation to the Personal   Data being Processed for the purpose of the Contract, give the other party such assistance in dealing with that request or enquiry as</w:t>
      </w:r>
      <w:r>
        <w:rPr>
          <w:rFonts w:cs="Arial"/>
          <w:spacing w:val="-3"/>
        </w:rPr>
        <w:t xml:space="preserve"> it may reasonably request; and</w:t>
      </w:r>
    </w:p>
    <w:p w:rsidR="00823CF2" w:rsidRPr="00056C6E" w:rsidRDefault="00823CF2" w:rsidP="00823CF2">
      <w:pPr>
        <w:pStyle w:val="ListParagraph"/>
        <w:numPr>
          <w:ilvl w:val="2"/>
          <w:numId w:val="26"/>
        </w:numPr>
        <w:tabs>
          <w:tab w:val="left" w:pos="-720"/>
          <w:tab w:val="left" w:pos="0"/>
        </w:tabs>
        <w:suppressAutoHyphens/>
        <w:spacing w:before="120"/>
        <w:rPr>
          <w:rFonts w:cs="Arial"/>
          <w:spacing w:val="-3"/>
        </w:rPr>
      </w:pPr>
      <w:r w:rsidRPr="00056C6E">
        <w:rPr>
          <w:rFonts w:cs="Arial"/>
          <w:spacing w:val="-3"/>
        </w:rPr>
        <w:t>Comply with the provisions of any data sharing</w:t>
      </w:r>
      <w:r>
        <w:rPr>
          <w:rFonts w:cs="Arial"/>
          <w:spacing w:val="-3"/>
        </w:rPr>
        <w:t xml:space="preserve"> agreement entered into by both P</w:t>
      </w:r>
      <w:r w:rsidRPr="00056C6E">
        <w:rPr>
          <w:rFonts w:cs="Arial"/>
          <w:spacing w:val="-3"/>
        </w:rPr>
        <w:t>arties.</w:t>
      </w:r>
    </w:p>
    <w:p w:rsidR="00823CF2" w:rsidRDefault="00823CF2" w:rsidP="00823CF2">
      <w:pPr>
        <w:pStyle w:val="ListParagraph"/>
        <w:numPr>
          <w:ilvl w:val="1"/>
          <w:numId w:val="26"/>
        </w:numPr>
        <w:tabs>
          <w:tab w:val="left" w:pos="-720"/>
          <w:tab w:val="left" w:pos="0"/>
        </w:tabs>
        <w:suppressAutoHyphens/>
        <w:spacing w:before="120"/>
        <w:rPr>
          <w:rFonts w:cs="Arial"/>
          <w:spacing w:val="-3"/>
        </w:rPr>
      </w:pPr>
      <w:r w:rsidRPr="00056C6E">
        <w:rPr>
          <w:rFonts w:cs="Arial"/>
          <w:spacing w:val="-3"/>
        </w:rPr>
        <w:t>Each party must exercise its reasonable endeavours to ensure the accuracy of any Personal Data processed in carrying out its</w:t>
      </w:r>
      <w:r>
        <w:rPr>
          <w:rFonts w:cs="Arial"/>
          <w:spacing w:val="-3"/>
        </w:rPr>
        <w:t xml:space="preserve"> </w:t>
      </w:r>
      <w:r w:rsidRPr="00056C6E">
        <w:rPr>
          <w:rFonts w:cs="Arial"/>
          <w:spacing w:val="-3"/>
        </w:rPr>
        <w:t xml:space="preserve">obligations under the </w:t>
      </w:r>
      <w:r>
        <w:rPr>
          <w:rFonts w:cs="Arial"/>
          <w:spacing w:val="-3"/>
        </w:rPr>
        <w:t>Agreement</w:t>
      </w:r>
      <w:r w:rsidRPr="00056C6E">
        <w:rPr>
          <w:rFonts w:cs="Arial"/>
          <w:spacing w:val="-3"/>
        </w:rPr>
        <w:t xml:space="preserve"> and that where necessary such Personal Data is kept up to date.</w:t>
      </w:r>
      <w:bookmarkStart w:id="0" w:name="_Hlk524356516"/>
    </w:p>
    <w:p w:rsidR="00823CF2" w:rsidRDefault="00823CF2" w:rsidP="00823CF2">
      <w:pPr>
        <w:pStyle w:val="ListParagraph"/>
        <w:numPr>
          <w:ilvl w:val="1"/>
          <w:numId w:val="26"/>
        </w:numPr>
        <w:tabs>
          <w:tab w:val="left" w:pos="-720"/>
          <w:tab w:val="left" w:pos="0"/>
        </w:tabs>
        <w:suppressAutoHyphens/>
        <w:spacing w:before="120"/>
        <w:rPr>
          <w:rFonts w:cs="Arial"/>
          <w:spacing w:val="-3"/>
        </w:rPr>
      </w:pPr>
      <w:r w:rsidRPr="00056C6E">
        <w:rPr>
          <w:rFonts w:cs="Arial"/>
          <w:spacing w:val="-3"/>
        </w:rPr>
        <w:t xml:space="preserve">Each party must exercise its reasonable endeavours to ensure the accuracy of any Personal Data processed in carrying out its obligations under the </w:t>
      </w:r>
      <w:r>
        <w:rPr>
          <w:rFonts w:cs="Arial"/>
          <w:spacing w:val="-3"/>
        </w:rPr>
        <w:t>Agreemen</w:t>
      </w:r>
      <w:r w:rsidRPr="00056C6E">
        <w:rPr>
          <w:rFonts w:cs="Arial"/>
          <w:spacing w:val="-3"/>
        </w:rPr>
        <w:t>t and that where necessary such Personal Data is kept up to date.</w:t>
      </w:r>
      <w:bookmarkEnd w:id="0"/>
    </w:p>
    <w:p w:rsidR="00823CF2" w:rsidRPr="00830DB6" w:rsidRDefault="00823CF2" w:rsidP="00830DB6">
      <w:pPr>
        <w:pStyle w:val="ListParagraph"/>
        <w:numPr>
          <w:ilvl w:val="1"/>
          <w:numId w:val="26"/>
        </w:numPr>
        <w:tabs>
          <w:tab w:val="left" w:pos="-720"/>
          <w:tab w:val="left" w:pos="0"/>
        </w:tabs>
        <w:suppressAutoHyphens/>
        <w:spacing w:before="120"/>
        <w:rPr>
          <w:rFonts w:cs="Arial"/>
          <w:spacing w:val="-3"/>
        </w:rPr>
      </w:pPr>
      <w:r w:rsidRPr="00056C6E">
        <w:rPr>
          <w:rFonts w:cs="Arial"/>
          <w:spacing w:val="-3"/>
        </w:rPr>
        <w:t xml:space="preserve">Neither party </w:t>
      </w:r>
      <w:r w:rsidRPr="00056C6E">
        <w:rPr>
          <w:rFonts w:cs="Arial"/>
          <w:bCs/>
          <w:spacing w:val="-3"/>
        </w:rPr>
        <w:t>shall Process or otherwise transfer any Personal</w:t>
      </w:r>
      <w:r>
        <w:rPr>
          <w:rFonts w:cs="Arial"/>
          <w:bCs/>
          <w:spacing w:val="-3"/>
        </w:rPr>
        <w:t xml:space="preserve"> </w:t>
      </w:r>
      <w:r w:rsidRPr="00056C6E">
        <w:rPr>
          <w:rFonts w:cs="Arial"/>
          <w:bCs/>
          <w:spacing w:val="-3"/>
        </w:rPr>
        <w:t xml:space="preserve">Data in or to any country outside the European Economic Area   unless:    </w:t>
      </w:r>
      <w:bookmarkStart w:id="1" w:name="_GoBack"/>
      <w:bookmarkEnd w:id="1"/>
    </w:p>
    <w:p w:rsidR="00823CF2" w:rsidRPr="00056C6E" w:rsidRDefault="00823CF2" w:rsidP="00823CF2">
      <w:pPr>
        <w:pStyle w:val="ListParagraph"/>
        <w:numPr>
          <w:ilvl w:val="0"/>
          <w:numId w:val="25"/>
        </w:numPr>
        <w:tabs>
          <w:tab w:val="left" w:pos="-720"/>
          <w:tab w:val="left" w:pos="0"/>
        </w:tabs>
        <w:suppressAutoHyphens/>
        <w:spacing w:before="120"/>
        <w:rPr>
          <w:rFonts w:cs="Arial"/>
          <w:bCs/>
          <w:spacing w:val="-3"/>
        </w:rPr>
      </w:pPr>
      <w:r w:rsidRPr="00056C6E">
        <w:rPr>
          <w:rFonts w:cs="Arial"/>
          <w:bCs/>
          <w:spacing w:val="-3"/>
        </w:rPr>
        <w:t>it has provided appropriate safeguards in relation to the transfer in accordance with Chapter V of the EU General Data Protection Regulations (</w:t>
      </w:r>
      <w:r w:rsidRPr="00056C6E">
        <w:rPr>
          <w:rFonts w:cs="Arial"/>
          <w:spacing w:val="-3"/>
        </w:rPr>
        <w:t>EU 2016/679(GDPR)</w:t>
      </w:r>
      <w:r w:rsidRPr="00056C6E">
        <w:rPr>
          <w:rFonts w:cs="Arial"/>
          <w:bCs/>
          <w:spacing w:val="-3"/>
        </w:rPr>
        <w:t>;</w:t>
      </w:r>
    </w:p>
    <w:p w:rsidR="00823CF2" w:rsidRPr="00056C6E" w:rsidRDefault="00823CF2" w:rsidP="00823CF2">
      <w:pPr>
        <w:numPr>
          <w:ilvl w:val="0"/>
          <w:numId w:val="25"/>
        </w:numPr>
        <w:tabs>
          <w:tab w:val="left" w:pos="-720"/>
          <w:tab w:val="left" w:pos="0"/>
        </w:tabs>
        <w:suppressAutoHyphens/>
        <w:spacing w:before="120"/>
        <w:rPr>
          <w:rFonts w:cs="Arial"/>
          <w:bCs/>
          <w:spacing w:val="-3"/>
        </w:rPr>
      </w:pPr>
      <w:r w:rsidRPr="00FC3DB5">
        <w:rPr>
          <w:rFonts w:cs="Arial"/>
          <w:bCs/>
          <w:spacing w:val="-3"/>
        </w:rPr>
        <w:t>the Data subject has enforceable rights and effective legal remedies;</w:t>
      </w:r>
    </w:p>
    <w:p w:rsidR="00823CF2" w:rsidRPr="00056C6E" w:rsidRDefault="00823CF2" w:rsidP="00823CF2">
      <w:pPr>
        <w:numPr>
          <w:ilvl w:val="0"/>
          <w:numId w:val="25"/>
        </w:numPr>
        <w:tabs>
          <w:tab w:val="left" w:pos="-720"/>
          <w:tab w:val="left" w:pos="0"/>
        </w:tabs>
        <w:suppressAutoHyphens/>
        <w:spacing w:before="120"/>
        <w:rPr>
          <w:rFonts w:cs="Arial"/>
          <w:bCs/>
          <w:spacing w:val="-3"/>
        </w:rPr>
      </w:pPr>
      <w:r w:rsidRPr="00FC3DB5">
        <w:rPr>
          <w:rFonts w:cs="Arial"/>
          <w:bCs/>
          <w:spacing w:val="-3"/>
        </w:rPr>
        <w:t xml:space="preserve">it complies with the Data Protection Legislation by providing an adequate level of protection to any Personal Data that is transferred; and </w:t>
      </w:r>
    </w:p>
    <w:p w:rsidR="00823CF2" w:rsidRPr="00FC3DB5" w:rsidRDefault="00823CF2" w:rsidP="00823CF2">
      <w:pPr>
        <w:numPr>
          <w:ilvl w:val="0"/>
          <w:numId w:val="25"/>
        </w:numPr>
        <w:tabs>
          <w:tab w:val="left" w:pos="-720"/>
          <w:tab w:val="left" w:pos="0"/>
        </w:tabs>
        <w:suppressAutoHyphens/>
        <w:spacing w:before="120"/>
        <w:rPr>
          <w:rFonts w:cs="Arial"/>
          <w:bCs/>
          <w:spacing w:val="-3"/>
        </w:rPr>
      </w:pPr>
      <w:r w:rsidRPr="00FC3DB5">
        <w:rPr>
          <w:rFonts w:cs="Arial"/>
          <w:bCs/>
          <w:spacing w:val="-3"/>
        </w:rPr>
        <w:t xml:space="preserve">it has informed the other party. </w:t>
      </w:r>
    </w:p>
    <w:p w:rsidR="00823CF2" w:rsidRPr="00FC3DB5" w:rsidRDefault="00823CF2" w:rsidP="00823CF2">
      <w:pPr>
        <w:tabs>
          <w:tab w:val="left" w:pos="-720"/>
          <w:tab w:val="left" w:pos="0"/>
        </w:tabs>
        <w:suppressAutoHyphens/>
        <w:spacing w:before="120"/>
        <w:ind w:left="720" w:hanging="720"/>
        <w:rPr>
          <w:rFonts w:cs="Arial"/>
          <w:spacing w:val="-3"/>
        </w:rPr>
      </w:pPr>
    </w:p>
    <w:p w:rsidR="00823CF2" w:rsidRPr="00056C6E" w:rsidRDefault="00823CF2" w:rsidP="00823CF2">
      <w:pPr>
        <w:pStyle w:val="ListParagraph"/>
        <w:numPr>
          <w:ilvl w:val="1"/>
          <w:numId w:val="26"/>
        </w:numPr>
        <w:tabs>
          <w:tab w:val="left" w:pos="-720"/>
          <w:tab w:val="left" w:pos="0"/>
        </w:tabs>
        <w:suppressAutoHyphens/>
        <w:spacing w:before="120"/>
        <w:rPr>
          <w:rFonts w:cs="Arial"/>
          <w:spacing w:val="-3"/>
        </w:rPr>
      </w:pPr>
      <w:r w:rsidRPr="00056C6E">
        <w:rPr>
          <w:rFonts w:cs="Arial"/>
          <w:spacing w:val="-3"/>
        </w:rPr>
        <w:t>Upon a party ceasing to Process the Personal data, the continuing Data Controller acknowledges and agrees that from thenceforth, it becomes sole Data Controller having full responsibility for the Personal Data and full responsibility for compliance with Data Protection Legislation.</w:t>
      </w:r>
    </w:p>
    <w:p w:rsidR="00823CF2" w:rsidRPr="00A805C2" w:rsidRDefault="00823CF2" w:rsidP="00823CF2">
      <w:pPr>
        <w:pStyle w:val="ListParagraph"/>
        <w:numPr>
          <w:ilvl w:val="1"/>
          <w:numId w:val="26"/>
        </w:numPr>
        <w:tabs>
          <w:tab w:val="left" w:pos="-720"/>
          <w:tab w:val="left" w:pos="0"/>
        </w:tabs>
        <w:suppressAutoHyphens/>
        <w:spacing w:before="120"/>
        <w:rPr>
          <w:rFonts w:cs="Arial"/>
          <w:spacing w:val="-3"/>
        </w:rPr>
      </w:pPr>
      <w:r>
        <w:rPr>
          <w:rFonts w:cs="Arial"/>
          <w:spacing w:val="-3"/>
        </w:rPr>
        <w:t>The P</w:t>
      </w:r>
      <w:r w:rsidRPr="00056C6E">
        <w:rPr>
          <w:rFonts w:cs="Arial"/>
          <w:spacing w:val="-3"/>
        </w:rPr>
        <w:t>arties will agree to a</w:t>
      </w:r>
      <w:r>
        <w:rPr>
          <w:rFonts w:cs="Arial"/>
          <w:spacing w:val="-3"/>
        </w:rPr>
        <w:t>ny reasonable amendment to this</w:t>
      </w:r>
      <w:r w:rsidRPr="00056C6E">
        <w:rPr>
          <w:rFonts w:cs="Arial"/>
          <w:spacing w:val="-3"/>
        </w:rPr>
        <w:t xml:space="preserve">  </w:t>
      </w:r>
      <w:r>
        <w:rPr>
          <w:rFonts w:cs="Arial"/>
          <w:spacing w:val="-3"/>
        </w:rPr>
        <w:t>Agreement</w:t>
      </w:r>
      <w:r w:rsidRPr="00056C6E">
        <w:rPr>
          <w:rFonts w:cs="Arial"/>
          <w:spacing w:val="-3"/>
        </w:rPr>
        <w:t xml:space="preserve"> to bring it into line with Data Protection Legislation</w:t>
      </w:r>
    </w:p>
    <w:p w:rsidR="007E692F" w:rsidRDefault="007E692F" w:rsidP="007E692F">
      <w:pPr>
        <w:tabs>
          <w:tab w:val="left" w:pos="-720"/>
          <w:tab w:val="left" w:pos="0"/>
        </w:tabs>
        <w:suppressAutoHyphens/>
        <w:spacing w:before="120"/>
        <w:ind w:left="720" w:hanging="720"/>
        <w:rPr>
          <w:rFonts w:cs="Arial"/>
          <w:spacing w:val="-3"/>
        </w:rPr>
      </w:pPr>
    </w:p>
    <w:p w:rsidR="00823CF2" w:rsidRDefault="00823CF2" w:rsidP="007E692F">
      <w:pPr>
        <w:tabs>
          <w:tab w:val="left" w:pos="-720"/>
          <w:tab w:val="left" w:pos="0"/>
        </w:tabs>
        <w:suppressAutoHyphens/>
        <w:spacing w:before="120"/>
        <w:ind w:left="720" w:hanging="720"/>
        <w:rPr>
          <w:rFonts w:cs="Arial"/>
          <w:spacing w:val="-3"/>
        </w:rPr>
      </w:pPr>
    </w:p>
    <w:p w:rsidR="00823CF2" w:rsidRDefault="00823CF2" w:rsidP="007E692F">
      <w:pPr>
        <w:tabs>
          <w:tab w:val="left" w:pos="-720"/>
          <w:tab w:val="left" w:pos="0"/>
        </w:tabs>
        <w:suppressAutoHyphens/>
        <w:spacing w:before="120"/>
        <w:ind w:left="720" w:hanging="720"/>
        <w:rPr>
          <w:rFonts w:cs="Arial"/>
          <w:spacing w:val="-3"/>
        </w:rPr>
      </w:pPr>
    </w:p>
    <w:p w:rsidR="00823CF2" w:rsidRDefault="00823CF2" w:rsidP="007E692F">
      <w:pPr>
        <w:tabs>
          <w:tab w:val="left" w:pos="-720"/>
          <w:tab w:val="left" w:pos="0"/>
        </w:tabs>
        <w:suppressAutoHyphens/>
        <w:spacing w:before="120"/>
        <w:ind w:left="720" w:hanging="720"/>
        <w:rPr>
          <w:rFonts w:cs="Arial"/>
          <w:spacing w:val="-3"/>
        </w:rPr>
      </w:pPr>
    </w:p>
    <w:p w:rsidR="00823CF2" w:rsidRDefault="00823CF2" w:rsidP="007E692F">
      <w:pPr>
        <w:tabs>
          <w:tab w:val="left" w:pos="-720"/>
          <w:tab w:val="left" w:pos="0"/>
        </w:tabs>
        <w:suppressAutoHyphens/>
        <w:spacing w:before="120"/>
        <w:ind w:left="720" w:hanging="720"/>
        <w:rPr>
          <w:rFonts w:cs="Arial"/>
          <w:spacing w:val="-3"/>
        </w:rPr>
      </w:pPr>
    </w:p>
    <w:p w:rsidR="00823CF2" w:rsidRDefault="00823CF2" w:rsidP="007E692F">
      <w:pPr>
        <w:tabs>
          <w:tab w:val="left" w:pos="-720"/>
          <w:tab w:val="left" w:pos="0"/>
        </w:tabs>
        <w:suppressAutoHyphens/>
        <w:spacing w:before="120"/>
        <w:ind w:left="720" w:hanging="720"/>
        <w:rPr>
          <w:rFonts w:cs="Arial"/>
          <w:spacing w:val="-3"/>
        </w:rPr>
      </w:pPr>
    </w:p>
    <w:p w:rsidR="00823CF2" w:rsidRDefault="00823CF2" w:rsidP="007E692F">
      <w:pPr>
        <w:tabs>
          <w:tab w:val="left" w:pos="-720"/>
          <w:tab w:val="left" w:pos="0"/>
        </w:tabs>
        <w:suppressAutoHyphens/>
        <w:spacing w:before="120"/>
        <w:ind w:left="720" w:hanging="720"/>
        <w:rPr>
          <w:rFonts w:cs="Arial"/>
          <w:spacing w:val="-3"/>
        </w:rPr>
      </w:pPr>
    </w:p>
    <w:p w:rsidR="00823CF2" w:rsidRDefault="00823CF2" w:rsidP="007E692F">
      <w:pPr>
        <w:tabs>
          <w:tab w:val="left" w:pos="-720"/>
          <w:tab w:val="left" w:pos="0"/>
        </w:tabs>
        <w:suppressAutoHyphens/>
        <w:spacing w:before="120"/>
        <w:ind w:left="720" w:hanging="720"/>
        <w:rPr>
          <w:rFonts w:cs="Arial"/>
          <w:spacing w:val="-3"/>
        </w:rPr>
      </w:pPr>
    </w:p>
    <w:p w:rsidR="00823CF2" w:rsidRDefault="00823CF2" w:rsidP="007E692F">
      <w:pPr>
        <w:tabs>
          <w:tab w:val="left" w:pos="-720"/>
          <w:tab w:val="left" w:pos="0"/>
        </w:tabs>
        <w:suppressAutoHyphens/>
        <w:spacing w:before="120"/>
        <w:ind w:left="720" w:hanging="720"/>
        <w:rPr>
          <w:rFonts w:cs="Arial"/>
          <w:spacing w:val="-3"/>
        </w:rPr>
      </w:pPr>
    </w:p>
    <w:p w:rsidR="00823CF2" w:rsidRDefault="00823CF2" w:rsidP="007E692F">
      <w:pPr>
        <w:tabs>
          <w:tab w:val="left" w:pos="-720"/>
          <w:tab w:val="left" w:pos="0"/>
        </w:tabs>
        <w:suppressAutoHyphens/>
        <w:spacing w:before="120"/>
        <w:ind w:left="720" w:hanging="720"/>
        <w:rPr>
          <w:rFonts w:cs="Arial"/>
          <w:spacing w:val="-3"/>
        </w:rPr>
      </w:pPr>
    </w:p>
    <w:p w:rsidR="00823CF2" w:rsidRDefault="00823CF2" w:rsidP="007E692F">
      <w:pPr>
        <w:tabs>
          <w:tab w:val="left" w:pos="-720"/>
          <w:tab w:val="left" w:pos="0"/>
        </w:tabs>
        <w:suppressAutoHyphens/>
        <w:spacing w:before="120"/>
        <w:ind w:left="720" w:hanging="720"/>
        <w:rPr>
          <w:rFonts w:cs="Arial"/>
          <w:spacing w:val="-3"/>
        </w:rPr>
      </w:pPr>
    </w:p>
    <w:p w:rsidR="00823CF2" w:rsidRDefault="00823CF2" w:rsidP="007E692F">
      <w:pPr>
        <w:tabs>
          <w:tab w:val="left" w:pos="-720"/>
          <w:tab w:val="left" w:pos="0"/>
        </w:tabs>
        <w:suppressAutoHyphens/>
        <w:spacing w:before="120"/>
        <w:ind w:left="720" w:hanging="720"/>
        <w:rPr>
          <w:rFonts w:cs="Arial"/>
          <w:spacing w:val="-3"/>
        </w:rPr>
      </w:pPr>
    </w:p>
    <w:p w:rsidR="00823CF2" w:rsidRDefault="00823CF2" w:rsidP="007E692F">
      <w:pPr>
        <w:tabs>
          <w:tab w:val="left" w:pos="-720"/>
          <w:tab w:val="left" w:pos="0"/>
        </w:tabs>
        <w:suppressAutoHyphens/>
        <w:spacing w:before="120"/>
        <w:ind w:left="720" w:hanging="720"/>
        <w:rPr>
          <w:rFonts w:cs="Arial"/>
          <w:spacing w:val="-3"/>
        </w:rPr>
      </w:pPr>
    </w:p>
    <w:p w:rsidR="00823CF2" w:rsidRDefault="00823CF2" w:rsidP="007E692F">
      <w:pPr>
        <w:tabs>
          <w:tab w:val="left" w:pos="-720"/>
          <w:tab w:val="left" w:pos="0"/>
        </w:tabs>
        <w:suppressAutoHyphens/>
        <w:spacing w:before="120"/>
        <w:ind w:left="720" w:hanging="720"/>
        <w:rPr>
          <w:rFonts w:cs="Arial"/>
          <w:spacing w:val="-3"/>
        </w:rPr>
      </w:pPr>
    </w:p>
    <w:p w:rsidR="00823CF2" w:rsidRDefault="00823CF2" w:rsidP="007E692F">
      <w:pPr>
        <w:tabs>
          <w:tab w:val="left" w:pos="-720"/>
          <w:tab w:val="left" w:pos="0"/>
        </w:tabs>
        <w:suppressAutoHyphens/>
        <w:spacing w:before="120"/>
        <w:ind w:left="720" w:hanging="720"/>
        <w:rPr>
          <w:rFonts w:cs="Arial"/>
          <w:spacing w:val="-3"/>
        </w:rPr>
      </w:pPr>
    </w:p>
    <w:p w:rsidR="00823CF2" w:rsidRDefault="00823CF2" w:rsidP="007E692F">
      <w:pPr>
        <w:tabs>
          <w:tab w:val="left" w:pos="-720"/>
          <w:tab w:val="left" w:pos="0"/>
        </w:tabs>
        <w:suppressAutoHyphens/>
        <w:spacing w:before="120"/>
        <w:ind w:left="720" w:hanging="720"/>
        <w:rPr>
          <w:rFonts w:cs="Arial"/>
          <w:spacing w:val="-3"/>
        </w:rPr>
      </w:pPr>
    </w:p>
    <w:p w:rsidR="00823CF2" w:rsidRDefault="00823CF2" w:rsidP="007E692F">
      <w:pPr>
        <w:tabs>
          <w:tab w:val="left" w:pos="-720"/>
          <w:tab w:val="left" w:pos="0"/>
        </w:tabs>
        <w:suppressAutoHyphens/>
        <w:spacing w:before="120"/>
        <w:ind w:left="720" w:hanging="720"/>
        <w:rPr>
          <w:rFonts w:cs="Arial"/>
          <w:spacing w:val="-3"/>
        </w:rPr>
      </w:pPr>
    </w:p>
    <w:p w:rsidR="00823CF2" w:rsidRDefault="00823CF2" w:rsidP="007E692F">
      <w:pPr>
        <w:tabs>
          <w:tab w:val="left" w:pos="-720"/>
          <w:tab w:val="left" w:pos="0"/>
        </w:tabs>
        <w:suppressAutoHyphens/>
        <w:spacing w:before="120"/>
        <w:ind w:left="720" w:hanging="720"/>
        <w:rPr>
          <w:rFonts w:cs="Arial"/>
          <w:spacing w:val="-3"/>
        </w:rPr>
      </w:pPr>
    </w:p>
    <w:p w:rsidR="00823CF2" w:rsidRDefault="00823CF2" w:rsidP="007E692F">
      <w:pPr>
        <w:tabs>
          <w:tab w:val="left" w:pos="-720"/>
          <w:tab w:val="left" w:pos="0"/>
        </w:tabs>
        <w:suppressAutoHyphens/>
        <w:spacing w:before="120"/>
        <w:ind w:left="720" w:hanging="720"/>
        <w:rPr>
          <w:rFonts w:cs="Arial"/>
          <w:spacing w:val="-3"/>
        </w:rPr>
      </w:pPr>
    </w:p>
    <w:p w:rsidR="00823CF2" w:rsidRDefault="00823CF2" w:rsidP="007E692F">
      <w:pPr>
        <w:tabs>
          <w:tab w:val="left" w:pos="-720"/>
          <w:tab w:val="left" w:pos="0"/>
        </w:tabs>
        <w:suppressAutoHyphens/>
        <w:spacing w:before="120"/>
        <w:ind w:left="720" w:hanging="720"/>
        <w:rPr>
          <w:rFonts w:cs="Arial"/>
          <w:spacing w:val="-3"/>
        </w:rPr>
      </w:pPr>
    </w:p>
    <w:p w:rsidR="00823CF2" w:rsidRDefault="00823CF2" w:rsidP="007E692F">
      <w:pPr>
        <w:tabs>
          <w:tab w:val="left" w:pos="-720"/>
          <w:tab w:val="left" w:pos="0"/>
        </w:tabs>
        <w:suppressAutoHyphens/>
        <w:spacing w:before="120"/>
        <w:ind w:left="720" w:hanging="720"/>
        <w:rPr>
          <w:rFonts w:cs="Arial"/>
          <w:spacing w:val="-3"/>
        </w:rPr>
      </w:pPr>
    </w:p>
    <w:p w:rsidR="00823CF2" w:rsidRDefault="00823CF2" w:rsidP="007E692F">
      <w:pPr>
        <w:tabs>
          <w:tab w:val="left" w:pos="-720"/>
          <w:tab w:val="left" w:pos="0"/>
        </w:tabs>
        <w:suppressAutoHyphens/>
        <w:spacing w:before="120"/>
        <w:ind w:left="720" w:hanging="720"/>
        <w:rPr>
          <w:rFonts w:cs="Arial"/>
          <w:spacing w:val="-3"/>
        </w:rPr>
      </w:pPr>
    </w:p>
    <w:p w:rsidR="006C7036" w:rsidRDefault="006C7036" w:rsidP="007E692F">
      <w:pPr>
        <w:tabs>
          <w:tab w:val="left" w:pos="-720"/>
          <w:tab w:val="left" w:pos="0"/>
        </w:tabs>
        <w:suppressAutoHyphens/>
        <w:spacing w:before="120"/>
        <w:ind w:left="720" w:hanging="720"/>
        <w:rPr>
          <w:rFonts w:cs="Arial"/>
          <w:spacing w:val="-3"/>
        </w:rPr>
      </w:pPr>
    </w:p>
    <w:p w:rsidR="008F15EC" w:rsidRDefault="008F15EC" w:rsidP="007E692F">
      <w:pPr>
        <w:tabs>
          <w:tab w:val="left" w:pos="-720"/>
          <w:tab w:val="left" w:pos="0"/>
        </w:tabs>
        <w:suppressAutoHyphens/>
        <w:spacing w:before="120"/>
        <w:ind w:left="720" w:hanging="720"/>
        <w:rPr>
          <w:rFonts w:cs="Arial"/>
          <w:spacing w:val="-3"/>
        </w:rPr>
      </w:pPr>
    </w:p>
    <w:p w:rsidR="008F15EC" w:rsidRDefault="008F15EC" w:rsidP="007E692F">
      <w:pPr>
        <w:tabs>
          <w:tab w:val="left" w:pos="-720"/>
          <w:tab w:val="left" w:pos="0"/>
        </w:tabs>
        <w:suppressAutoHyphens/>
        <w:spacing w:before="120"/>
        <w:ind w:left="720" w:hanging="720"/>
        <w:rPr>
          <w:rFonts w:cs="Arial"/>
          <w:spacing w:val="-3"/>
        </w:rPr>
      </w:pPr>
    </w:p>
    <w:p w:rsidR="008F15EC" w:rsidRDefault="008F15EC" w:rsidP="007E692F">
      <w:pPr>
        <w:tabs>
          <w:tab w:val="left" w:pos="-720"/>
          <w:tab w:val="left" w:pos="0"/>
        </w:tabs>
        <w:suppressAutoHyphens/>
        <w:spacing w:before="120"/>
        <w:ind w:left="720" w:hanging="720"/>
        <w:rPr>
          <w:rFonts w:cs="Arial"/>
          <w:spacing w:val="-3"/>
        </w:rPr>
      </w:pPr>
    </w:p>
    <w:p w:rsidR="008F15EC" w:rsidRDefault="008F15EC" w:rsidP="007E692F">
      <w:pPr>
        <w:tabs>
          <w:tab w:val="left" w:pos="-720"/>
          <w:tab w:val="left" w:pos="0"/>
        </w:tabs>
        <w:suppressAutoHyphens/>
        <w:spacing w:before="120"/>
        <w:ind w:left="720" w:hanging="720"/>
        <w:rPr>
          <w:rFonts w:cs="Arial"/>
          <w:spacing w:val="-3"/>
        </w:rPr>
      </w:pPr>
    </w:p>
    <w:p w:rsidR="008F15EC" w:rsidRDefault="008F15EC" w:rsidP="007E692F">
      <w:pPr>
        <w:tabs>
          <w:tab w:val="left" w:pos="-720"/>
          <w:tab w:val="left" w:pos="0"/>
        </w:tabs>
        <w:suppressAutoHyphens/>
        <w:spacing w:before="120"/>
        <w:ind w:left="720" w:hanging="720"/>
        <w:rPr>
          <w:rFonts w:cs="Arial"/>
          <w:spacing w:val="-3"/>
        </w:rPr>
      </w:pPr>
    </w:p>
    <w:p w:rsidR="008F15EC" w:rsidRDefault="008F15EC" w:rsidP="007E692F">
      <w:pPr>
        <w:tabs>
          <w:tab w:val="left" w:pos="-720"/>
          <w:tab w:val="left" w:pos="0"/>
        </w:tabs>
        <w:suppressAutoHyphens/>
        <w:spacing w:before="120"/>
        <w:ind w:left="720" w:hanging="720"/>
        <w:rPr>
          <w:rFonts w:cs="Arial"/>
          <w:spacing w:val="-3"/>
        </w:rPr>
      </w:pPr>
    </w:p>
    <w:p w:rsidR="008F15EC" w:rsidRDefault="008F15EC" w:rsidP="007E692F">
      <w:pPr>
        <w:tabs>
          <w:tab w:val="left" w:pos="-720"/>
          <w:tab w:val="left" w:pos="0"/>
        </w:tabs>
        <w:suppressAutoHyphens/>
        <w:spacing w:before="120"/>
        <w:ind w:left="720" w:hanging="720"/>
        <w:rPr>
          <w:rFonts w:cs="Arial"/>
          <w:spacing w:val="-3"/>
        </w:rPr>
      </w:pPr>
    </w:p>
    <w:p w:rsidR="008F15EC" w:rsidRDefault="008F15EC" w:rsidP="007E692F">
      <w:pPr>
        <w:tabs>
          <w:tab w:val="left" w:pos="-720"/>
          <w:tab w:val="left" w:pos="0"/>
        </w:tabs>
        <w:suppressAutoHyphens/>
        <w:spacing w:before="120"/>
        <w:ind w:left="720" w:hanging="720"/>
        <w:rPr>
          <w:rFonts w:cs="Arial"/>
          <w:spacing w:val="-3"/>
        </w:rPr>
      </w:pPr>
    </w:p>
    <w:p w:rsidR="006C7036" w:rsidRDefault="006C7036" w:rsidP="007E692F">
      <w:pPr>
        <w:tabs>
          <w:tab w:val="left" w:pos="-720"/>
          <w:tab w:val="left" w:pos="0"/>
        </w:tabs>
        <w:suppressAutoHyphens/>
        <w:spacing w:before="120"/>
        <w:ind w:left="720" w:hanging="720"/>
        <w:rPr>
          <w:rFonts w:cs="Arial"/>
          <w:spacing w:val="-3"/>
        </w:rPr>
      </w:pPr>
    </w:p>
    <w:p w:rsidR="006C7036" w:rsidRPr="00120D88" w:rsidRDefault="006C7036" w:rsidP="007E692F">
      <w:pPr>
        <w:tabs>
          <w:tab w:val="left" w:pos="-720"/>
          <w:tab w:val="left" w:pos="0"/>
        </w:tabs>
        <w:suppressAutoHyphens/>
        <w:spacing w:before="120"/>
        <w:ind w:left="720" w:hanging="720"/>
        <w:rPr>
          <w:rFonts w:cs="Arial"/>
          <w:spacing w:val="-3"/>
        </w:rPr>
      </w:pPr>
    </w:p>
    <w:tbl>
      <w:tblPr>
        <w:tblW w:w="88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2"/>
      </w:tblGrid>
      <w:tr w:rsidR="000E2318" w:rsidTr="007E692F">
        <w:trPr>
          <w:trHeight w:val="345"/>
        </w:trPr>
        <w:tc>
          <w:tcPr>
            <w:tcW w:w="8842" w:type="dxa"/>
          </w:tcPr>
          <w:p w:rsidR="000E2318" w:rsidRDefault="000E2318" w:rsidP="00CD204E">
            <w:pPr>
              <w:tabs>
                <w:tab w:val="left" w:pos="-720"/>
                <w:tab w:val="left" w:pos="0"/>
              </w:tabs>
              <w:suppressAutoHyphens/>
              <w:rPr>
                <w:rFonts w:cs="Arial"/>
                <w:spacing w:val="-3"/>
              </w:rPr>
            </w:pPr>
            <w:r w:rsidRPr="00447E60">
              <w:rPr>
                <w:rFonts w:cs="Arial"/>
                <w:b/>
                <w:spacing w:val="-3"/>
              </w:rPr>
              <w:t>Signed for and behalf of Company:</w:t>
            </w:r>
            <w:r>
              <w:rPr>
                <w:rFonts w:cs="Arial"/>
                <w:b/>
                <w:spacing w:val="-3"/>
              </w:rPr>
              <w:t xml:space="preserve">  </w:t>
            </w:r>
            <w:r>
              <w:rPr>
                <w:rFonts w:cs="Arial"/>
                <w:spacing w:val="-3"/>
              </w:rPr>
              <w:t>Turning Point</w:t>
            </w:r>
          </w:p>
          <w:p w:rsidR="000E2318" w:rsidRPr="009857F2" w:rsidRDefault="000E2318" w:rsidP="00CD204E">
            <w:pPr>
              <w:tabs>
                <w:tab w:val="left" w:pos="-720"/>
                <w:tab w:val="left" w:pos="0"/>
              </w:tabs>
              <w:suppressAutoHyphens/>
              <w:rPr>
                <w:rFonts w:cs="Arial"/>
                <w:color w:val="FF6600"/>
                <w:spacing w:val="-3"/>
              </w:rPr>
            </w:pPr>
          </w:p>
        </w:tc>
      </w:tr>
      <w:tr w:rsidR="000E2318" w:rsidTr="007E692F">
        <w:tc>
          <w:tcPr>
            <w:tcW w:w="8842" w:type="dxa"/>
          </w:tcPr>
          <w:p w:rsidR="000E2318" w:rsidRDefault="000E2318" w:rsidP="00CD204E">
            <w:pPr>
              <w:tabs>
                <w:tab w:val="left" w:pos="-720"/>
                <w:tab w:val="left" w:pos="0"/>
              </w:tabs>
              <w:suppressAutoHyphens/>
              <w:rPr>
                <w:rFonts w:cs="Arial"/>
                <w:b/>
                <w:spacing w:val="-3"/>
              </w:rPr>
            </w:pPr>
            <w:r w:rsidRPr="00447E60">
              <w:rPr>
                <w:rFonts w:cs="Arial"/>
                <w:b/>
                <w:spacing w:val="-3"/>
              </w:rPr>
              <w:t>Signature:</w:t>
            </w:r>
            <w:r>
              <w:rPr>
                <w:rFonts w:cs="Arial"/>
                <w:b/>
                <w:spacing w:val="-3"/>
              </w:rPr>
              <w:t xml:space="preserve">  </w:t>
            </w:r>
            <w:r w:rsidR="00510754">
              <w:rPr>
                <w:noProof/>
                <w:lang w:eastAsia="en-GB"/>
              </w:rPr>
              <w:drawing>
                <wp:inline distT="0" distB="0" distL="0" distR="0" wp14:anchorId="3CCC9515" wp14:editId="0F80160E">
                  <wp:extent cx="1318260" cy="7759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8260" cy="775970"/>
                          </a:xfrm>
                          <a:prstGeom prst="rect">
                            <a:avLst/>
                          </a:prstGeom>
                          <a:noFill/>
                          <a:ln>
                            <a:noFill/>
                          </a:ln>
                        </pic:spPr>
                      </pic:pic>
                    </a:graphicData>
                  </a:graphic>
                </wp:inline>
              </w:drawing>
            </w:r>
          </w:p>
          <w:p w:rsidR="000E2318" w:rsidRPr="00447E60" w:rsidRDefault="000E2318" w:rsidP="00CD204E">
            <w:pPr>
              <w:tabs>
                <w:tab w:val="left" w:pos="-720"/>
                <w:tab w:val="left" w:pos="0"/>
              </w:tabs>
              <w:suppressAutoHyphens/>
              <w:rPr>
                <w:rFonts w:cs="Arial"/>
                <w:b/>
                <w:spacing w:val="-3"/>
              </w:rPr>
            </w:pPr>
          </w:p>
        </w:tc>
      </w:tr>
      <w:tr w:rsidR="000E2318" w:rsidTr="007E692F">
        <w:tc>
          <w:tcPr>
            <w:tcW w:w="8842" w:type="dxa"/>
          </w:tcPr>
          <w:p w:rsidR="000E2318" w:rsidRPr="00510754" w:rsidRDefault="000E2318" w:rsidP="00CD204E">
            <w:pPr>
              <w:tabs>
                <w:tab w:val="left" w:pos="-720"/>
                <w:tab w:val="left" w:pos="0"/>
              </w:tabs>
              <w:suppressAutoHyphens/>
              <w:rPr>
                <w:rFonts w:cs="Arial"/>
                <w:spacing w:val="-3"/>
              </w:rPr>
            </w:pPr>
            <w:r w:rsidRPr="00447E60">
              <w:rPr>
                <w:rFonts w:cs="Arial"/>
                <w:b/>
                <w:spacing w:val="-3"/>
              </w:rPr>
              <w:t>Print Name:</w:t>
            </w:r>
            <w:r>
              <w:rPr>
                <w:rFonts w:cs="Arial"/>
                <w:b/>
                <w:spacing w:val="-3"/>
              </w:rPr>
              <w:t xml:space="preserve">  </w:t>
            </w:r>
            <w:r w:rsidR="00510754">
              <w:rPr>
                <w:rFonts w:cs="Arial"/>
                <w:spacing w:val="-3"/>
              </w:rPr>
              <w:t>Jason Drury</w:t>
            </w:r>
          </w:p>
          <w:p w:rsidR="000E2318" w:rsidRPr="00442774" w:rsidRDefault="000E2318" w:rsidP="00CD204E">
            <w:pPr>
              <w:tabs>
                <w:tab w:val="left" w:pos="-720"/>
                <w:tab w:val="left" w:pos="0"/>
              </w:tabs>
              <w:suppressAutoHyphens/>
              <w:rPr>
                <w:rFonts w:cs="Arial"/>
                <w:spacing w:val="-3"/>
              </w:rPr>
            </w:pPr>
          </w:p>
        </w:tc>
      </w:tr>
      <w:tr w:rsidR="000E2318" w:rsidTr="007E692F">
        <w:tc>
          <w:tcPr>
            <w:tcW w:w="8842" w:type="dxa"/>
          </w:tcPr>
          <w:p w:rsidR="000E2318" w:rsidRPr="00510754" w:rsidRDefault="000E2318" w:rsidP="00CD204E">
            <w:pPr>
              <w:tabs>
                <w:tab w:val="left" w:pos="-720"/>
                <w:tab w:val="left" w:pos="0"/>
              </w:tabs>
              <w:suppressAutoHyphens/>
              <w:rPr>
                <w:rFonts w:cs="Arial"/>
                <w:spacing w:val="-3"/>
              </w:rPr>
            </w:pPr>
            <w:r w:rsidRPr="00447E60">
              <w:rPr>
                <w:rFonts w:cs="Arial"/>
                <w:b/>
                <w:spacing w:val="-3"/>
              </w:rPr>
              <w:t>Position:</w:t>
            </w:r>
            <w:r>
              <w:rPr>
                <w:rFonts w:cs="Arial"/>
                <w:b/>
                <w:spacing w:val="-3"/>
              </w:rPr>
              <w:t xml:space="preserve"> </w:t>
            </w:r>
            <w:r w:rsidR="00510754">
              <w:rPr>
                <w:rFonts w:cs="Arial"/>
                <w:spacing w:val="-3"/>
              </w:rPr>
              <w:t>Procurement Manager</w:t>
            </w:r>
          </w:p>
          <w:p w:rsidR="000E2318" w:rsidRPr="001A6527" w:rsidRDefault="000E2318" w:rsidP="00CD204E">
            <w:pPr>
              <w:tabs>
                <w:tab w:val="left" w:pos="-720"/>
                <w:tab w:val="left" w:pos="0"/>
              </w:tabs>
              <w:suppressAutoHyphens/>
              <w:rPr>
                <w:rFonts w:cs="Arial"/>
                <w:spacing w:val="-3"/>
              </w:rPr>
            </w:pPr>
          </w:p>
        </w:tc>
      </w:tr>
      <w:tr w:rsidR="000E2318" w:rsidTr="007E692F">
        <w:tc>
          <w:tcPr>
            <w:tcW w:w="8842" w:type="dxa"/>
          </w:tcPr>
          <w:p w:rsidR="000E2318" w:rsidRPr="00510754" w:rsidRDefault="000E2318" w:rsidP="00CD204E">
            <w:pPr>
              <w:tabs>
                <w:tab w:val="left" w:pos="-720"/>
                <w:tab w:val="left" w:pos="0"/>
              </w:tabs>
              <w:suppressAutoHyphens/>
              <w:rPr>
                <w:rFonts w:cs="Arial"/>
                <w:spacing w:val="-3"/>
              </w:rPr>
            </w:pPr>
            <w:r w:rsidRPr="00447E60">
              <w:rPr>
                <w:rFonts w:cs="Arial"/>
                <w:b/>
                <w:spacing w:val="-3"/>
              </w:rPr>
              <w:t>Date:</w:t>
            </w:r>
            <w:r>
              <w:rPr>
                <w:rFonts w:cs="Arial"/>
                <w:b/>
                <w:spacing w:val="-3"/>
              </w:rPr>
              <w:t xml:space="preserve"> </w:t>
            </w:r>
            <w:r w:rsidR="00661570">
              <w:rPr>
                <w:rFonts w:cs="Arial"/>
                <w:spacing w:val="-3"/>
              </w:rPr>
              <w:t>11/02/2019</w:t>
            </w:r>
          </w:p>
          <w:p w:rsidR="000E2318" w:rsidRPr="003D4D0D" w:rsidRDefault="000E2318" w:rsidP="00CD204E">
            <w:pPr>
              <w:tabs>
                <w:tab w:val="left" w:pos="-720"/>
                <w:tab w:val="left" w:pos="0"/>
              </w:tabs>
              <w:suppressAutoHyphens/>
              <w:rPr>
                <w:rFonts w:cs="Arial"/>
                <w:spacing w:val="-3"/>
              </w:rPr>
            </w:pPr>
          </w:p>
        </w:tc>
      </w:tr>
      <w:tr w:rsidR="007E692F" w:rsidTr="007E692F">
        <w:tc>
          <w:tcPr>
            <w:tcW w:w="8842" w:type="dxa"/>
          </w:tcPr>
          <w:p w:rsidR="007E692F" w:rsidRDefault="007E692F" w:rsidP="00CD204E">
            <w:pPr>
              <w:tabs>
                <w:tab w:val="left" w:pos="-720"/>
                <w:tab w:val="left" w:pos="0"/>
              </w:tabs>
              <w:suppressAutoHyphens/>
              <w:rPr>
                <w:rFonts w:cs="Arial"/>
                <w:b/>
                <w:spacing w:val="-3"/>
              </w:rPr>
            </w:pPr>
            <w:r w:rsidRPr="00447E60">
              <w:rPr>
                <w:rFonts w:cs="Arial"/>
                <w:b/>
                <w:spacing w:val="-3"/>
              </w:rPr>
              <w:t>Signed for and on behalf of Contractor:</w:t>
            </w:r>
            <w:r>
              <w:rPr>
                <w:rFonts w:cs="Arial"/>
                <w:b/>
                <w:spacing w:val="-3"/>
              </w:rPr>
              <w:t xml:space="preserve"> </w:t>
            </w:r>
          </w:p>
          <w:p w:rsidR="007E692F" w:rsidRDefault="007E692F" w:rsidP="00CD204E">
            <w:pPr>
              <w:tabs>
                <w:tab w:val="left" w:pos="-720"/>
                <w:tab w:val="left" w:pos="0"/>
              </w:tabs>
              <w:suppressAutoHyphens/>
              <w:rPr>
                <w:rFonts w:cs="Arial"/>
                <w:b/>
                <w:spacing w:val="-3"/>
              </w:rPr>
            </w:pPr>
          </w:p>
          <w:p w:rsidR="007E692F" w:rsidRPr="009857F2" w:rsidRDefault="007E692F" w:rsidP="00CD204E">
            <w:pPr>
              <w:tabs>
                <w:tab w:val="left" w:pos="-720"/>
                <w:tab w:val="left" w:pos="0"/>
              </w:tabs>
              <w:suppressAutoHyphens/>
              <w:rPr>
                <w:rFonts w:cs="Arial"/>
                <w:spacing w:val="-3"/>
              </w:rPr>
            </w:pPr>
          </w:p>
        </w:tc>
      </w:tr>
      <w:tr w:rsidR="007E692F" w:rsidTr="007E692F">
        <w:tc>
          <w:tcPr>
            <w:tcW w:w="8842" w:type="dxa"/>
          </w:tcPr>
          <w:p w:rsidR="007E692F" w:rsidRDefault="007E692F" w:rsidP="00CD204E">
            <w:pPr>
              <w:tabs>
                <w:tab w:val="left" w:pos="-720"/>
                <w:tab w:val="left" w:pos="0"/>
              </w:tabs>
              <w:suppressAutoHyphens/>
              <w:rPr>
                <w:rFonts w:cs="Arial"/>
                <w:b/>
                <w:spacing w:val="-3"/>
              </w:rPr>
            </w:pPr>
            <w:r w:rsidRPr="00447E60">
              <w:rPr>
                <w:rFonts w:cs="Arial"/>
                <w:b/>
                <w:spacing w:val="-3"/>
              </w:rPr>
              <w:t>Signature:</w:t>
            </w:r>
            <w:r w:rsidR="00F839EA">
              <w:rPr>
                <w:rFonts w:cs="Arial"/>
                <w:b/>
                <w:spacing w:val="-3"/>
              </w:rPr>
              <w:t xml:space="preserve"> </w:t>
            </w:r>
          </w:p>
          <w:p w:rsidR="007E692F" w:rsidRPr="00262366" w:rsidRDefault="007E692F" w:rsidP="00CD204E">
            <w:pPr>
              <w:tabs>
                <w:tab w:val="left" w:pos="-720"/>
                <w:tab w:val="left" w:pos="0"/>
              </w:tabs>
              <w:suppressAutoHyphens/>
              <w:rPr>
                <w:rFonts w:cs="Arial"/>
                <w:spacing w:val="-3"/>
              </w:rPr>
            </w:pPr>
          </w:p>
        </w:tc>
      </w:tr>
      <w:tr w:rsidR="007E692F" w:rsidTr="007E692F">
        <w:tc>
          <w:tcPr>
            <w:tcW w:w="8842" w:type="dxa"/>
          </w:tcPr>
          <w:p w:rsidR="007E692F" w:rsidRDefault="007E692F" w:rsidP="00CD204E">
            <w:pPr>
              <w:tabs>
                <w:tab w:val="left" w:pos="-720"/>
                <w:tab w:val="left" w:pos="0"/>
              </w:tabs>
              <w:suppressAutoHyphens/>
              <w:rPr>
                <w:rFonts w:cs="Arial"/>
                <w:b/>
                <w:spacing w:val="-3"/>
              </w:rPr>
            </w:pPr>
            <w:r w:rsidRPr="00447E60">
              <w:rPr>
                <w:rFonts w:cs="Arial"/>
                <w:b/>
                <w:spacing w:val="-3"/>
              </w:rPr>
              <w:t>Print Name:</w:t>
            </w:r>
            <w:r w:rsidR="00F839EA">
              <w:rPr>
                <w:rFonts w:cs="Arial"/>
                <w:b/>
                <w:spacing w:val="-3"/>
              </w:rPr>
              <w:t xml:space="preserve"> </w:t>
            </w:r>
          </w:p>
          <w:p w:rsidR="007E692F" w:rsidRPr="009857F2" w:rsidRDefault="007E692F" w:rsidP="00CD204E">
            <w:pPr>
              <w:tabs>
                <w:tab w:val="left" w:pos="-720"/>
                <w:tab w:val="left" w:pos="0"/>
              </w:tabs>
              <w:suppressAutoHyphens/>
              <w:rPr>
                <w:rFonts w:cs="Arial"/>
                <w:spacing w:val="-3"/>
              </w:rPr>
            </w:pPr>
          </w:p>
        </w:tc>
      </w:tr>
      <w:tr w:rsidR="007E692F" w:rsidTr="007E692F">
        <w:tc>
          <w:tcPr>
            <w:tcW w:w="8842" w:type="dxa"/>
          </w:tcPr>
          <w:p w:rsidR="007E692F" w:rsidRDefault="007E692F" w:rsidP="00CD204E">
            <w:pPr>
              <w:tabs>
                <w:tab w:val="left" w:pos="-720"/>
                <w:tab w:val="left" w:pos="0"/>
              </w:tabs>
              <w:suppressAutoHyphens/>
              <w:rPr>
                <w:rFonts w:cs="Arial"/>
                <w:b/>
                <w:spacing w:val="-3"/>
              </w:rPr>
            </w:pPr>
            <w:r w:rsidRPr="00447E60">
              <w:rPr>
                <w:rFonts w:cs="Arial"/>
                <w:b/>
                <w:spacing w:val="-3"/>
              </w:rPr>
              <w:t>Position:</w:t>
            </w:r>
            <w:r w:rsidR="00F839EA">
              <w:rPr>
                <w:rFonts w:cs="Arial"/>
                <w:b/>
                <w:spacing w:val="-3"/>
              </w:rPr>
              <w:t xml:space="preserve"> </w:t>
            </w:r>
          </w:p>
          <w:p w:rsidR="007E692F" w:rsidRPr="00447E60" w:rsidRDefault="007E692F" w:rsidP="00CD204E">
            <w:pPr>
              <w:tabs>
                <w:tab w:val="left" w:pos="-720"/>
                <w:tab w:val="left" w:pos="0"/>
              </w:tabs>
              <w:suppressAutoHyphens/>
              <w:rPr>
                <w:rFonts w:cs="Arial"/>
                <w:b/>
                <w:spacing w:val="-3"/>
              </w:rPr>
            </w:pPr>
          </w:p>
        </w:tc>
      </w:tr>
      <w:tr w:rsidR="007E692F" w:rsidTr="007E692F">
        <w:tc>
          <w:tcPr>
            <w:tcW w:w="8842" w:type="dxa"/>
          </w:tcPr>
          <w:p w:rsidR="007E692F" w:rsidRDefault="007E692F" w:rsidP="00CD204E">
            <w:pPr>
              <w:tabs>
                <w:tab w:val="left" w:pos="-720"/>
                <w:tab w:val="left" w:pos="0"/>
              </w:tabs>
              <w:suppressAutoHyphens/>
              <w:rPr>
                <w:rFonts w:cs="Arial"/>
                <w:b/>
                <w:spacing w:val="-3"/>
              </w:rPr>
            </w:pPr>
            <w:r w:rsidRPr="00447E60">
              <w:rPr>
                <w:rFonts w:cs="Arial"/>
                <w:b/>
                <w:spacing w:val="-3"/>
              </w:rPr>
              <w:t>Date:</w:t>
            </w:r>
            <w:r w:rsidR="00F839EA">
              <w:rPr>
                <w:rFonts w:cs="Arial"/>
                <w:b/>
                <w:spacing w:val="-3"/>
              </w:rPr>
              <w:t xml:space="preserve"> </w:t>
            </w:r>
          </w:p>
          <w:p w:rsidR="007E692F" w:rsidRPr="00262366" w:rsidRDefault="007E692F" w:rsidP="00CD204E">
            <w:pPr>
              <w:tabs>
                <w:tab w:val="left" w:pos="-720"/>
                <w:tab w:val="left" w:pos="0"/>
              </w:tabs>
              <w:suppressAutoHyphens/>
              <w:rPr>
                <w:rFonts w:cs="Arial"/>
                <w:spacing w:val="-3"/>
              </w:rPr>
            </w:pPr>
          </w:p>
        </w:tc>
      </w:tr>
    </w:tbl>
    <w:p w:rsidR="000E2318" w:rsidRDefault="000E2318" w:rsidP="000E2318">
      <w:pPr>
        <w:tabs>
          <w:tab w:val="left" w:pos="-720"/>
          <w:tab w:val="left" w:pos="0"/>
        </w:tabs>
        <w:suppressAutoHyphens/>
        <w:rPr>
          <w:rFonts w:cs="Arial"/>
          <w:spacing w:val="-3"/>
        </w:rPr>
        <w:sectPr w:rsidR="000E2318">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20" w:footer="720" w:gutter="0"/>
          <w:cols w:space="720"/>
        </w:sectPr>
      </w:pPr>
    </w:p>
    <w:p w:rsidR="000E2318" w:rsidRDefault="000E2318" w:rsidP="000E2318">
      <w:pPr>
        <w:tabs>
          <w:tab w:val="center" w:pos="4512"/>
        </w:tabs>
        <w:suppressAutoHyphens/>
        <w:spacing w:before="120"/>
        <w:jc w:val="center"/>
        <w:rPr>
          <w:rFonts w:cs="Arial"/>
          <w:b/>
          <w:spacing w:val="-3"/>
        </w:rPr>
        <w:sectPr w:rsidR="000E2318" w:rsidSect="00061381">
          <w:type w:val="continuous"/>
          <w:pgSz w:w="11906" w:h="16838"/>
          <w:pgMar w:top="1440" w:right="1800" w:bottom="1440" w:left="1800" w:header="720" w:footer="720" w:gutter="0"/>
          <w:cols w:space="720"/>
        </w:sectPr>
      </w:pPr>
    </w:p>
    <w:p w:rsidR="000E2318" w:rsidRDefault="000E2318" w:rsidP="000E2318">
      <w:pPr>
        <w:tabs>
          <w:tab w:val="center" w:pos="4512"/>
        </w:tabs>
        <w:suppressAutoHyphens/>
        <w:spacing w:before="120"/>
        <w:jc w:val="center"/>
        <w:rPr>
          <w:rFonts w:cs="Arial"/>
          <w:b/>
          <w:spacing w:val="-3"/>
        </w:rPr>
      </w:pPr>
      <w:r w:rsidRPr="00120D88">
        <w:rPr>
          <w:rFonts w:cs="Arial"/>
          <w:b/>
          <w:spacing w:val="-3"/>
        </w:rPr>
        <w:t>SCHEDULE A</w:t>
      </w:r>
    </w:p>
    <w:p w:rsidR="00A805C2" w:rsidRDefault="000E2318" w:rsidP="00A805C2">
      <w:pPr>
        <w:jc w:val="center"/>
        <w:rPr>
          <w:rFonts w:cs="Arial"/>
          <w:b/>
          <w:spacing w:val="-3"/>
          <w:u w:val="single"/>
        </w:rPr>
      </w:pPr>
      <w:r w:rsidRPr="00120D88">
        <w:rPr>
          <w:rFonts w:cs="Arial"/>
          <w:b/>
          <w:spacing w:val="-3"/>
          <w:u w:val="single"/>
        </w:rPr>
        <w:t>CONTRACTOR</w:t>
      </w:r>
      <w:r>
        <w:rPr>
          <w:rFonts w:cs="Arial"/>
          <w:b/>
          <w:spacing w:val="-3"/>
          <w:u w:val="single"/>
        </w:rPr>
        <w:t xml:space="preserve"> AGREEMENT </w:t>
      </w:r>
    </w:p>
    <w:p w:rsidR="00A805C2" w:rsidRDefault="00A805C2" w:rsidP="00A805C2">
      <w:pPr>
        <w:jc w:val="center"/>
        <w:rPr>
          <w:rFonts w:cs="Arial"/>
          <w:b/>
          <w:spacing w:val="-3"/>
          <w:u w:val="single"/>
        </w:rPr>
      </w:pPr>
    </w:p>
    <w:p w:rsidR="00A805C2" w:rsidRDefault="00A805C2" w:rsidP="00A805C2">
      <w:pPr>
        <w:jc w:val="center"/>
        <w:rPr>
          <w:rFonts w:cs="Arial"/>
          <w:b/>
          <w:spacing w:val="-3"/>
        </w:rPr>
      </w:pPr>
      <w:r w:rsidRPr="00120D88">
        <w:rPr>
          <w:rFonts w:cs="Arial"/>
          <w:b/>
          <w:spacing w:val="-3"/>
        </w:rPr>
        <w:t>SCHEDULE A</w:t>
      </w:r>
    </w:p>
    <w:p w:rsidR="00A805C2" w:rsidRDefault="00A805C2" w:rsidP="00A805C2">
      <w:pPr>
        <w:tabs>
          <w:tab w:val="left" w:pos="-720"/>
          <w:tab w:val="left" w:pos="2268"/>
        </w:tabs>
        <w:suppressAutoHyphens/>
        <w:spacing w:before="120"/>
        <w:rPr>
          <w:rFonts w:cs="Arial"/>
          <w:b/>
          <w:spacing w:val="-3"/>
        </w:rPr>
      </w:pPr>
      <w:r w:rsidRPr="00120D88">
        <w:rPr>
          <w:rFonts w:cs="Arial"/>
          <w:b/>
          <w:spacing w:val="-3"/>
          <w:u w:val="single"/>
        </w:rPr>
        <w:t>CONTRACTOR</w:t>
      </w:r>
      <w:r>
        <w:rPr>
          <w:rFonts w:cs="Arial"/>
          <w:b/>
          <w:spacing w:val="-3"/>
          <w:u w:val="single"/>
        </w:rPr>
        <w:t xml:space="preserve"> AGREEMENT CONTACT *</w:t>
      </w:r>
      <w:r w:rsidRPr="00120D88">
        <w:rPr>
          <w:rFonts w:cs="Arial"/>
          <w:b/>
          <w:spacing w:val="-3"/>
          <w:u w:val="single"/>
        </w:rPr>
        <w:t>:</w:t>
      </w:r>
      <w:r w:rsidRPr="00120D88">
        <w:rPr>
          <w:rFonts w:cs="Arial"/>
          <w:b/>
          <w:spacing w:val="-3"/>
        </w:rPr>
        <w:t xml:space="preserve"> </w:t>
      </w:r>
    </w:p>
    <w:p w:rsidR="00A805C2" w:rsidRDefault="00A805C2" w:rsidP="00A805C2">
      <w:pPr>
        <w:tabs>
          <w:tab w:val="left" w:pos="-720"/>
          <w:tab w:val="left" w:pos="2268"/>
        </w:tabs>
        <w:suppressAutoHyphens/>
        <w:spacing w:before="120"/>
        <w:rPr>
          <w:rFonts w:cs="Arial"/>
          <w:b/>
          <w:spacing w:val="-3"/>
        </w:rPr>
      </w:pPr>
      <w:r w:rsidRPr="00120D88">
        <w:rPr>
          <w:rFonts w:cs="Arial"/>
          <w:b/>
          <w:spacing w:val="-3"/>
        </w:rPr>
        <w:tab/>
      </w:r>
    </w:p>
    <w:tbl>
      <w:tblPr>
        <w:tblW w:w="687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1"/>
        <w:gridCol w:w="3667"/>
      </w:tblGrid>
      <w:tr w:rsidR="00A805C2" w:rsidRPr="00B03CD9" w:rsidTr="00AC2E44">
        <w:trPr>
          <w:trHeight w:val="488"/>
        </w:trPr>
        <w:tc>
          <w:tcPr>
            <w:tcW w:w="3211" w:type="dxa"/>
            <w:vAlign w:val="center"/>
          </w:tcPr>
          <w:p w:rsidR="00A805C2" w:rsidRPr="00B03CD9" w:rsidRDefault="00A805C2" w:rsidP="00AC2E44">
            <w:pPr>
              <w:tabs>
                <w:tab w:val="left" w:pos="-720"/>
                <w:tab w:val="left" w:pos="2268"/>
              </w:tabs>
              <w:suppressAutoHyphens/>
              <w:spacing w:before="120"/>
              <w:rPr>
                <w:rFonts w:cs="Arial"/>
                <w:b/>
                <w:spacing w:val="-3"/>
              </w:rPr>
            </w:pPr>
            <w:r>
              <w:rPr>
                <w:rFonts w:cs="Arial"/>
                <w:b/>
                <w:spacing w:val="-3"/>
              </w:rPr>
              <w:t>Pharmacy n</w:t>
            </w:r>
            <w:r w:rsidRPr="00B03CD9">
              <w:rPr>
                <w:rFonts w:cs="Arial"/>
                <w:b/>
                <w:spacing w:val="-3"/>
              </w:rPr>
              <w:t>ame</w:t>
            </w:r>
            <w:r>
              <w:rPr>
                <w:rFonts w:cs="Arial"/>
                <w:b/>
                <w:spacing w:val="-3"/>
              </w:rPr>
              <w:t xml:space="preserve"> and branch where applicable *:</w:t>
            </w:r>
          </w:p>
        </w:tc>
        <w:tc>
          <w:tcPr>
            <w:tcW w:w="3667" w:type="dxa"/>
          </w:tcPr>
          <w:p w:rsidR="00A805C2" w:rsidRPr="00B03CD9" w:rsidRDefault="00A805C2" w:rsidP="00AC2E44">
            <w:pPr>
              <w:tabs>
                <w:tab w:val="left" w:pos="-720"/>
                <w:tab w:val="left" w:pos="0"/>
              </w:tabs>
              <w:suppressAutoHyphens/>
              <w:rPr>
                <w:rFonts w:cs="Arial"/>
                <w:spacing w:val="-3"/>
              </w:rPr>
            </w:pPr>
          </w:p>
        </w:tc>
      </w:tr>
      <w:tr w:rsidR="00A805C2" w:rsidRPr="00B03CD9" w:rsidTr="00AC2E44">
        <w:trPr>
          <w:trHeight w:val="488"/>
        </w:trPr>
        <w:tc>
          <w:tcPr>
            <w:tcW w:w="3211" w:type="dxa"/>
            <w:vAlign w:val="center"/>
          </w:tcPr>
          <w:p w:rsidR="00A805C2" w:rsidRPr="00B03CD9" w:rsidRDefault="00A805C2" w:rsidP="00AC2E44">
            <w:pPr>
              <w:tabs>
                <w:tab w:val="left" w:pos="-720"/>
                <w:tab w:val="left" w:pos="2268"/>
              </w:tabs>
              <w:suppressAutoHyphens/>
              <w:spacing w:before="120"/>
              <w:rPr>
                <w:rFonts w:cs="Arial"/>
                <w:b/>
                <w:spacing w:val="-3"/>
              </w:rPr>
            </w:pPr>
            <w:r>
              <w:rPr>
                <w:rFonts w:cs="Arial"/>
                <w:b/>
                <w:spacing w:val="-3"/>
              </w:rPr>
              <w:t>Names of key contacts assigned to provide service *:</w:t>
            </w:r>
          </w:p>
        </w:tc>
        <w:tc>
          <w:tcPr>
            <w:tcW w:w="3667" w:type="dxa"/>
          </w:tcPr>
          <w:p w:rsidR="00A805C2" w:rsidRPr="00B03CD9" w:rsidRDefault="00A805C2" w:rsidP="00AC2E44">
            <w:pPr>
              <w:tabs>
                <w:tab w:val="left" w:pos="-720"/>
                <w:tab w:val="left" w:pos="2268"/>
              </w:tabs>
              <w:suppressAutoHyphens/>
              <w:spacing w:before="120"/>
              <w:rPr>
                <w:rFonts w:cs="Arial"/>
                <w:spacing w:val="-3"/>
              </w:rPr>
            </w:pPr>
          </w:p>
        </w:tc>
      </w:tr>
      <w:tr w:rsidR="00A805C2" w:rsidRPr="00B03CD9" w:rsidTr="00AC2E44">
        <w:trPr>
          <w:trHeight w:val="615"/>
        </w:trPr>
        <w:tc>
          <w:tcPr>
            <w:tcW w:w="3211" w:type="dxa"/>
            <w:vAlign w:val="center"/>
          </w:tcPr>
          <w:p w:rsidR="00A805C2" w:rsidRPr="00B03CD9" w:rsidRDefault="00A805C2" w:rsidP="00AC2E44">
            <w:pPr>
              <w:tabs>
                <w:tab w:val="left" w:pos="-720"/>
                <w:tab w:val="left" w:pos="2268"/>
              </w:tabs>
              <w:suppressAutoHyphens/>
              <w:spacing w:before="120"/>
              <w:rPr>
                <w:rFonts w:cs="Arial"/>
                <w:b/>
                <w:spacing w:val="-3"/>
              </w:rPr>
            </w:pPr>
            <w:r w:rsidRPr="00B03CD9">
              <w:rPr>
                <w:rFonts w:cs="Arial"/>
                <w:b/>
                <w:spacing w:val="-3"/>
              </w:rPr>
              <w:t>Address</w:t>
            </w:r>
            <w:r>
              <w:rPr>
                <w:rFonts w:cs="Arial"/>
                <w:b/>
                <w:spacing w:val="-3"/>
              </w:rPr>
              <w:t xml:space="preserve"> *</w:t>
            </w:r>
            <w:r w:rsidRPr="00B03CD9">
              <w:rPr>
                <w:rFonts w:cs="Arial"/>
                <w:b/>
                <w:spacing w:val="-3"/>
              </w:rPr>
              <w:t>:</w:t>
            </w:r>
          </w:p>
        </w:tc>
        <w:tc>
          <w:tcPr>
            <w:tcW w:w="3667" w:type="dxa"/>
          </w:tcPr>
          <w:p w:rsidR="00A805C2" w:rsidRPr="00B03CD9" w:rsidRDefault="00A805C2" w:rsidP="00AC2E44">
            <w:pPr>
              <w:tabs>
                <w:tab w:val="left" w:pos="-720"/>
                <w:tab w:val="left" w:pos="2268"/>
              </w:tabs>
              <w:suppressAutoHyphens/>
              <w:spacing w:before="120"/>
              <w:rPr>
                <w:rFonts w:cs="Arial"/>
                <w:spacing w:val="-3"/>
              </w:rPr>
            </w:pPr>
          </w:p>
        </w:tc>
      </w:tr>
      <w:tr w:rsidR="00A805C2" w:rsidRPr="00B03CD9" w:rsidTr="00AC2E44">
        <w:trPr>
          <w:trHeight w:val="360"/>
        </w:trPr>
        <w:tc>
          <w:tcPr>
            <w:tcW w:w="3211" w:type="dxa"/>
            <w:vAlign w:val="center"/>
          </w:tcPr>
          <w:p w:rsidR="00A805C2" w:rsidRPr="00B03CD9" w:rsidRDefault="00A805C2" w:rsidP="00AC2E44">
            <w:pPr>
              <w:tabs>
                <w:tab w:val="left" w:pos="-720"/>
                <w:tab w:val="left" w:pos="2268"/>
              </w:tabs>
              <w:suppressAutoHyphens/>
              <w:spacing w:before="120"/>
              <w:rPr>
                <w:rFonts w:cs="Arial"/>
                <w:b/>
                <w:spacing w:val="-3"/>
              </w:rPr>
            </w:pPr>
            <w:r>
              <w:rPr>
                <w:rFonts w:cs="Arial"/>
                <w:b/>
                <w:spacing w:val="-3"/>
              </w:rPr>
              <w:t>Email</w:t>
            </w:r>
            <w:r w:rsidRPr="00B03CD9">
              <w:rPr>
                <w:rFonts w:cs="Arial"/>
                <w:b/>
                <w:spacing w:val="-3"/>
              </w:rPr>
              <w:t>:</w:t>
            </w:r>
          </w:p>
        </w:tc>
        <w:tc>
          <w:tcPr>
            <w:tcW w:w="3667" w:type="dxa"/>
          </w:tcPr>
          <w:p w:rsidR="00A805C2" w:rsidRPr="00B03CD9" w:rsidRDefault="00A805C2" w:rsidP="00AC2E44">
            <w:pPr>
              <w:tabs>
                <w:tab w:val="left" w:pos="-720"/>
                <w:tab w:val="left" w:pos="2268"/>
              </w:tabs>
              <w:suppressAutoHyphens/>
              <w:spacing w:before="120"/>
              <w:rPr>
                <w:rFonts w:cs="Arial"/>
                <w:spacing w:val="-3"/>
              </w:rPr>
            </w:pPr>
          </w:p>
        </w:tc>
      </w:tr>
      <w:tr w:rsidR="00A805C2" w:rsidRPr="00B03CD9" w:rsidTr="00AC2E44">
        <w:trPr>
          <w:trHeight w:val="315"/>
        </w:trPr>
        <w:tc>
          <w:tcPr>
            <w:tcW w:w="3211" w:type="dxa"/>
            <w:vAlign w:val="center"/>
          </w:tcPr>
          <w:p w:rsidR="00A805C2" w:rsidRPr="00B03CD9" w:rsidRDefault="00A805C2" w:rsidP="00AC2E44">
            <w:pPr>
              <w:tabs>
                <w:tab w:val="left" w:pos="-720"/>
                <w:tab w:val="left" w:pos="2268"/>
              </w:tabs>
              <w:suppressAutoHyphens/>
              <w:spacing w:before="120"/>
              <w:rPr>
                <w:rFonts w:cs="Arial"/>
                <w:b/>
                <w:spacing w:val="-3"/>
              </w:rPr>
            </w:pPr>
            <w:r w:rsidRPr="00B03CD9">
              <w:rPr>
                <w:rFonts w:cs="Arial"/>
                <w:b/>
                <w:spacing w:val="-3"/>
              </w:rPr>
              <w:t>Tel No.</w:t>
            </w:r>
          </w:p>
        </w:tc>
        <w:tc>
          <w:tcPr>
            <w:tcW w:w="3667" w:type="dxa"/>
          </w:tcPr>
          <w:p w:rsidR="00A805C2" w:rsidRPr="00B03CD9" w:rsidRDefault="00A805C2" w:rsidP="00AC2E44">
            <w:pPr>
              <w:tabs>
                <w:tab w:val="left" w:pos="-720"/>
                <w:tab w:val="left" w:pos="2268"/>
              </w:tabs>
              <w:suppressAutoHyphens/>
              <w:spacing w:before="120"/>
              <w:rPr>
                <w:rFonts w:cs="Arial"/>
                <w:spacing w:val="-3"/>
              </w:rPr>
            </w:pPr>
          </w:p>
        </w:tc>
      </w:tr>
      <w:tr w:rsidR="00A805C2" w:rsidRPr="00B03CD9" w:rsidTr="00AC2E44">
        <w:trPr>
          <w:trHeight w:val="450"/>
        </w:trPr>
        <w:tc>
          <w:tcPr>
            <w:tcW w:w="3211" w:type="dxa"/>
            <w:vAlign w:val="center"/>
          </w:tcPr>
          <w:p w:rsidR="00A805C2" w:rsidRPr="00B03CD9" w:rsidRDefault="00A805C2" w:rsidP="00AC2E44">
            <w:pPr>
              <w:tabs>
                <w:tab w:val="left" w:pos="-720"/>
                <w:tab w:val="left" w:pos="2268"/>
              </w:tabs>
              <w:suppressAutoHyphens/>
              <w:spacing w:before="120"/>
              <w:rPr>
                <w:rFonts w:cs="Arial"/>
                <w:b/>
                <w:spacing w:val="-3"/>
              </w:rPr>
            </w:pPr>
            <w:r>
              <w:rPr>
                <w:rFonts w:cs="Arial"/>
                <w:b/>
                <w:spacing w:val="-3"/>
              </w:rPr>
              <w:t>Website</w:t>
            </w:r>
            <w:r w:rsidRPr="00B03CD9">
              <w:rPr>
                <w:rFonts w:cs="Arial"/>
                <w:b/>
                <w:spacing w:val="-3"/>
              </w:rPr>
              <w:t>:</w:t>
            </w:r>
          </w:p>
        </w:tc>
        <w:tc>
          <w:tcPr>
            <w:tcW w:w="3667" w:type="dxa"/>
          </w:tcPr>
          <w:p w:rsidR="00A805C2" w:rsidRPr="00B03CD9" w:rsidRDefault="00A805C2" w:rsidP="00AC2E44">
            <w:pPr>
              <w:tabs>
                <w:tab w:val="left" w:pos="-720"/>
                <w:tab w:val="left" w:pos="2268"/>
              </w:tabs>
              <w:suppressAutoHyphens/>
              <w:spacing w:before="120"/>
              <w:rPr>
                <w:rFonts w:cs="Arial"/>
                <w:spacing w:val="-3"/>
              </w:rPr>
            </w:pPr>
          </w:p>
        </w:tc>
      </w:tr>
    </w:tbl>
    <w:p w:rsidR="00A805C2" w:rsidRDefault="00A805C2" w:rsidP="00A805C2">
      <w:pPr>
        <w:tabs>
          <w:tab w:val="left" w:pos="-720"/>
          <w:tab w:val="left" w:pos="-142"/>
          <w:tab w:val="left" w:pos="2268"/>
        </w:tabs>
        <w:suppressAutoHyphens/>
        <w:spacing w:before="120"/>
        <w:ind w:left="-142"/>
        <w:rPr>
          <w:rFonts w:cs="Arial"/>
          <w:spacing w:val="-3"/>
        </w:rPr>
      </w:pPr>
    </w:p>
    <w:p w:rsidR="00A805C2" w:rsidRPr="004C44BD" w:rsidRDefault="00A805C2" w:rsidP="00A805C2">
      <w:pPr>
        <w:tabs>
          <w:tab w:val="left" w:pos="-720"/>
          <w:tab w:val="left" w:pos="-142"/>
          <w:tab w:val="left" w:pos="2268"/>
        </w:tabs>
        <w:suppressAutoHyphens/>
        <w:spacing w:before="120"/>
        <w:ind w:left="-142"/>
        <w:rPr>
          <w:rFonts w:cs="Arial"/>
          <w:spacing w:val="-3"/>
        </w:rPr>
      </w:pPr>
      <w:r w:rsidRPr="004C44BD">
        <w:rPr>
          <w:rFonts w:cs="Arial"/>
          <w:spacing w:val="-3"/>
        </w:rPr>
        <w:t>* For corporate/multiple</w:t>
      </w:r>
      <w:r>
        <w:rPr>
          <w:rFonts w:cs="Arial"/>
          <w:spacing w:val="-3"/>
        </w:rPr>
        <w:t xml:space="preserve"> pharmacy bodies please complete the table below with regards to your pharmacy branches that will be engaging with </w:t>
      </w:r>
      <w:r w:rsidR="00661570">
        <w:rPr>
          <w:rFonts w:cs="Arial"/>
          <w:spacing w:val="-3"/>
        </w:rPr>
        <w:t xml:space="preserve">the </w:t>
      </w:r>
      <w:r w:rsidR="00661570" w:rsidRPr="00661570">
        <w:rPr>
          <w:rFonts w:cs="Arial"/>
          <w:spacing w:val="-3"/>
        </w:rPr>
        <w:t>Supervised Consumption of Opioid Substitution Treatments and other m</w:t>
      </w:r>
      <w:r w:rsidR="00661570">
        <w:rPr>
          <w:rFonts w:cs="Arial"/>
          <w:spacing w:val="-3"/>
        </w:rPr>
        <w:t xml:space="preserve">edication </w:t>
      </w:r>
      <w:r>
        <w:rPr>
          <w:rFonts w:cs="Arial"/>
          <w:spacing w:val="-3"/>
        </w:rPr>
        <w:t>enhanced service</w:t>
      </w:r>
    </w:p>
    <w:p w:rsidR="00A805C2" w:rsidRDefault="00A805C2" w:rsidP="00A805C2">
      <w:pPr>
        <w:tabs>
          <w:tab w:val="left" w:pos="-720"/>
          <w:tab w:val="left" w:pos="0"/>
          <w:tab w:val="left" w:pos="2268"/>
        </w:tabs>
        <w:suppressAutoHyphens/>
        <w:spacing w:before="120"/>
        <w:rPr>
          <w:rFonts w:cs="Arial"/>
          <w:b/>
          <w:spacing w:val="-3"/>
          <w:u w:val="single"/>
        </w:rPr>
      </w:pPr>
      <w:r>
        <w:rPr>
          <w:rFonts w:cs="Arial"/>
          <w:b/>
          <w:spacing w:val="-3"/>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2900"/>
        <w:gridCol w:w="2590"/>
      </w:tblGrid>
      <w:tr w:rsidR="00A805C2" w:rsidRPr="009445F3" w:rsidTr="00AC2E44">
        <w:tc>
          <w:tcPr>
            <w:tcW w:w="3032" w:type="dxa"/>
            <w:shd w:val="clear" w:color="auto" w:fill="auto"/>
          </w:tcPr>
          <w:p w:rsidR="00A805C2" w:rsidRPr="009445F3" w:rsidRDefault="00A805C2" w:rsidP="00AC2E44">
            <w:pPr>
              <w:tabs>
                <w:tab w:val="left" w:pos="-720"/>
                <w:tab w:val="left" w:pos="0"/>
                <w:tab w:val="left" w:pos="2268"/>
              </w:tabs>
              <w:suppressAutoHyphens/>
              <w:spacing w:before="120"/>
              <w:jc w:val="center"/>
              <w:rPr>
                <w:rFonts w:cs="Arial"/>
                <w:b/>
                <w:spacing w:val="-3"/>
              </w:rPr>
            </w:pPr>
            <w:r w:rsidRPr="009445F3">
              <w:rPr>
                <w:rFonts w:cs="Arial"/>
                <w:b/>
                <w:spacing w:val="-3"/>
              </w:rPr>
              <w:t>Branch name and number (where applicable)</w:t>
            </w:r>
          </w:p>
        </w:tc>
        <w:tc>
          <w:tcPr>
            <w:tcW w:w="2900" w:type="dxa"/>
            <w:shd w:val="clear" w:color="auto" w:fill="auto"/>
          </w:tcPr>
          <w:p w:rsidR="00A805C2" w:rsidRPr="009445F3" w:rsidRDefault="00A805C2" w:rsidP="00AC2E44">
            <w:pPr>
              <w:tabs>
                <w:tab w:val="left" w:pos="-720"/>
                <w:tab w:val="left" w:pos="0"/>
                <w:tab w:val="left" w:pos="2268"/>
              </w:tabs>
              <w:suppressAutoHyphens/>
              <w:spacing w:before="120"/>
              <w:jc w:val="center"/>
              <w:rPr>
                <w:rFonts w:cs="Arial"/>
                <w:b/>
                <w:spacing w:val="-3"/>
              </w:rPr>
            </w:pPr>
            <w:r w:rsidRPr="009445F3">
              <w:rPr>
                <w:rFonts w:cs="Arial"/>
                <w:b/>
                <w:spacing w:val="-3"/>
              </w:rPr>
              <w:t>Address</w:t>
            </w:r>
          </w:p>
        </w:tc>
        <w:tc>
          <w:tcPr>
            <w:tcW w:w="2590" w:type="dxa"/>
            <w:shd w:val="clear" w:color="auto" w:fill="auto"/>
          </w:tcPr>
          <w:p w:rsidR="00A805C2" w:rsidRPr="009445F3" w:rsidRDefault="00A805C2" w:rsidP="00AC2E44">
            <w:pPr>
              <w:tabs>
                <w:tab w:val="left" w:pos="-720"/>
                <w:tab w:val="left" w:pos="0"/>
                <w:tab w:val="left" w:pos="2268"/>
              </w:tabs>
              <w:suppressAutoHyphens/>
              <w:spacing w:before="120"/>
              <w:jc w:val="center"/>
              <w:rPr>
                <w:rFonts w:cs="Arial"/>
                <w:b/>
                <w:spacing w:val="-3"/>
              </w:rPr>
            </w:pPr>
            <w:r w:rsidRPr="009445F3">
              <w:rPr>
                <w:rFonts w:cs="Arial"/>
                <w:b/>
                <w:spacing w:val="-3"/>
              </w:rPr>
              <w:t>Key contact in pharmacy and role</w:t>
            </w:r>
          </w:p>
        </w:tc>
      </w:tr>
      <w:tr w:rsidR="00A805C2" w:rsidRPr="009445F3" w:rsidTr="00AC2E44">
        <w:tc>
          <w:tcPr>
            <w:tcW w:w="3032" w:type="dxa"/>
            <w:shd w:val="clear" w:color="auto" w:fill="auto"/>
          </w:tcPr>
          <w:p w:rsidR="00A805C2" w:rsidRDefault="00A805C2" w:rsidP="00AC2E44">
            <w:pPr>
              <w:tabs>
                <w:tab w:val="left" w:pos="-720"/>
                <w:tab w:val="left" w:pos="0"/>
                <w:tab w:val="left" w:pos="2268"/>
              </w:tabs>
              <w:suppressAutoHyphens/>
              <w:spacing w:before="120"/>
              <w:rPr>
                <w:rFonts w:cs="Arial"/>
                <w:spacing w:val="-3"/>
              </w:rPr>
            </w:pPr>
          </w:p>
          <w:p w:rsidR="006C7036" w:rsidRPr="00916406" w:rsidRDefault="006C7036" w:rsidP="00AC2E44">
            <w:pPr>
              <w:tabs>
                <w:tab w:val="left" w:pos="-720"/>
                <w:tab w:val="left" w:pos="0"/>
                <w:tab w:val="left" w:pos="2268"/>
              </w:tabs>
              <w:suppressAutoHyphens/>
              <w:spacing w:before="120"/>
              <w:rPr>
                <w:rFonts w:cs="Arial"/>
                <w:spacing w:val="-3"/>
              </w:rPr>
            </w:pPr>
          </w:p>
        </w:tc>
        <w:tc>
          <w:tcPr>
            <w:tcW w:w="2900" w:type="dxa"/>
            <w:shd w:val="clear" w:color="auto" w:fill="auto"/>
          </w:tcPr>
          <w:p w:rsidR="00A805C2" w:rsidRPr="00916406" w:rsidRDefault="00A805C2" w:rsidP="00AC2E44">
            <w:pPr>
              <w:rPr>
                <w:rFonts w:ascii="Calibri" w:hAnsi="Calibri"/>
                <w:sz w:val="22"/>
                <w:szCs w:val="22"/>
              </w:rPr>
            </w:pPr>
          </w:p>
        </w:tc>
        <w:tc>
          <w:tcPr>
            <w:tcW w:w="2590" w:type="dxa"/>
            <w:shd w:val="clear" w:color="auto" w:fill="auto"/>
          </w:tcPr>
          <w:p w:rsidR="00A805C2" w:rsidRPr="00916406" w:rsidRDefault="00A805C2" w:rsidP="00AC2E44">
            <w:pPr>
              <w:tabs>
                <w:tab w:val="left" w:pos="-720"/>
                <w:tab w:val="left" w:pos="0"/>
                <w:tab w:val="left" w:pos="2268"/>
              </w:tabs>
              <w:suppressAutoHyphens/>
              <w:spacing w:before="120"/>
              <w:rPr>
                <w:rFonts w:cs="Arial"/>
                <w:spacing w:val="-3"/>
              </w:rPr>
            </w:pPr>
          </w:p>
        </w:tc>
      </w:tr>
      <w:tr w:rsidR="00A805C2" w:rsidRPr="009445F3" w:rsidTr="00AC2E44">
        <w:tc>
          <w:tcPr>
            <w:tcW w:w="3032" w:type="dxa"/>
            <w:shd w:val="clear" w:color="auto" w:fill="auto"/>
          </w:tcPr>
          <w:p w:rsidR="00A805C2" w:rsidRDefault="00A805C2" w:rsidP="00AC2E44">
            <w:pPr>
              <w:tabs>
                <w:tab w:val="left" w:pos="-720"/>
                <w:tab w:val="left" w:pos="0"/>
                <w:tab w:val="left" w:pos="2268"/>
              </w:tabs>
              <w:suppressAutoHyphens/>
              <w:spacing w:before="120"/>
              <w:rPr>
                <w:rFonts w:cs="Arial"/>
                <w:spacing w:val="-3"/>
              </w:rPr>
            </w:pPr>
          </w:p>
          <w:p w:rsidR="006C7036" w:rsidRPr="00916406" w:rsidRDefault="006C7036" w:rsidP="00AC2E44">
            <w:pPr>
              <w:tabs>
                <w:tab w:val="left" w:pos="-720"/>
                <w:tab w:val="left" w:pos="0"/>
                <w:tab w:val="left" w:pos="2268"/>
              </w:tabs>
              <w:suppressAutoHyphens/>
              <w:spacing w:before="120"/>
              <w:rPr>
                <w:rFonts w:cs="Arial"/>
                <w:spacing w:val="-3"/>
              </w:rPr>
            </w:pPr>
          </w:p>
        </w:tc>
        <w:tc>
          <w:tcPr>
            <w:tcW w:w="2900" w:type="dxa"/>
            <w:shd w:val="clear" w:color="auto" w:fill="auto"/>
          </w:tcPr>
          <w:p w:rsidR="00A805C2" w:rsidRPr="00E05971" w:rsidRDefault="00A805C2" w:rsidP="00AC2E44"/>
        </w:tc>
        <w:tc>
          <w:tcPr>
            <w:tcW w:w="2590" w:type="dxa"/>
            <w:shd w:val="clear" w:color="auto" w:fill="auto"/>
          </w:tcPr>
          <w:p w:rsidR="00A805C2" w:rsidRPr="00916406" w:rsidRDefault="00A805C2" w:rsidP="00AC2E44">
            <w:pPr>
              <w:tabs>
                <w:tab w:val="left" w:pos="-720"/>
                <w:tab w:val="left" w:pos="0"/>
                <w:tab w:val="left" w:pos="2268"/>
              </w:tabs>
              <w:suppressAutoHyphens/>
              <w:spacing w:before="120"/>
              <w:rPr>
                <w:rFonts w:cs="Arial"/>
                <w:spacing w:val="-3"/>
              </w:rPr>
            </w:pPr>
          </w:p>
        </w:tc>
      </w:tr>
      <w:tr w:rsidR="00A805C2" w:rsidRPr="009445F3" w:rsidTr="00AC2E44">
        <w:tc>
          <w:tcPr>
            <w:tcW w:w="3032" w:type="dxa"/>
            <w:shd w:val="clear" w:color="auto" w:fill="auto"/>
          </w:tcPr>
          <w:p w:rsidR="00A805C2" w:rsidRDefault="00A805C2" w:rsidP="00AC2E44">
            <w:pPr>
              <w:tabs>
                <w:tab w:val="left" w:pos="-720"/>
                <w:tab w:val="left" w:pos="0"/>
                <w:tab w:val="left" w:pos="2268"/>
              </w:tabs>
              <w:suppressAutoHyphens/>
              <w:spacing w:before="120"/>
              <w:rPr>
                <w:rFonts w:cs="Arial"/>
                <w:spacing w:val="-3"/>
              </w:rPr>
            </w:pPr>
          </w:p>
          <w:p w:rsidR="006C7036" w:rsidRPr="00916406" w:rsidRDefault="006C7036" w:rsidP="00AC2E44">
            <w:pPr>
              <w:tabs>
                <w:tab w:val="left" w:pos="-720"/>
                <w:tab w:val="left" w:pos="0"/>
                <w:tab w:val="left" w:pos="2268"/>
              </w:tabs>
              <w:suppressAutoHyphens/>
              <w:spacing w:before="120"/>
              <w:rPr>
                <w:rFonts w:cs="Arial"/>
                <w:spacing w:val="-3"/>
              </w:rPr>
            </w:pPr>
          </w:p>
        </w:tc>
        <w:tc>
          <w:tcPr>
            <w:tcW w:w="2900" w:type="dxa"/>
            <w:shd w:val="clear" w:color="auto" w:fill="auto"/>
          </w:tcPr>
          <w:p w:rsidR="00A805C2" w:rsidRDefault="00A805C2" w:rsidP="00AC2E44"/>
        </w:tc>
        <w:tc>
          <w:tcPr>
            <w:tcW w:w="2590" w:type="dxa"/>
            <w:shd w:val="clear" w:color="auto" w:fill="auto"/>
          </w:tcPr>
          <w:p w:rsidR="00A805C2" w:rsidRPr="00916406" w:rsidRDefault="00A805C2" w:rsidP="00AC2E44">
            <w:pPr>
              <w:tabs>
                <w:tab w:val="left" w:pos="-720"/>
                <w:tab w:val="left" w:pos="0"/>
                <w:tab w:val="left" w:pos="2268"/>
              </w:tabs>
              <w:suppressAutoHyphens/>
              <w:spacing w:before="120"/>
              <w:rPr>
                <w:rFonts w:cs="Arial"/>
                <w:spacing w:val="-3"/>
              </w:rPr>
            </w:pPr>
          </w:p>
        </w:tc>
      </w:tr>
    </w:tbl>
    <w:p w:rsidR="00A805C2" w:rsidRDefault="00A805C2" w:rsidP="00A805C2">
      <w:pPr>
        <w:tabs>
          <w:tab w:val="left" w:pos="-720"/>
          <w:tab w:val="left" w:pos="0"/>
          <w:tab w:val="left" w:pos="2268"/>
        </w:tabs>
        <w:suppressAutoHyphens/>
        <w:spacing w:before="120"/>
        <w:rPr>
          <w:rFonts w:cs="Arial"/>
          <w:spacing w:val="-3"/>
        </w:rPr>
      </w:pPr>
    </w:p>
    <w:p w:rsidR="00A805C2" w:rsidRDefault="00A805C2" w:rsidP="00A805C2">
      <w:pPr>
        <w:tabs>
          <w:tab w:val="left" w:pos="-720"/>
          <w:tab w:val="left" w:pos="0"/>
          <w:tab w:val="left" w:pos="2268"/>
        </w:tabs>
        <w:suppressAutoHyphens/>
        <w:spacing w:before="120"/>
        <w:rPr>
          <w:rFonts w:cs="Arial"/>
          <w:b/>
          <w:spacing w:val="-3"/>
          <w:u w:val="single"/>
        </w:rPr>
      </w:pPr>
    </w:p>
    <w:p w:rsidR="000E2318" w:rsidRDefault="000E2318" w:rsidP="00A805C2">
      <w:pPr>
        <w:tabs>
          <w:tab w:val="left" w:pos="-720"/>
          <w:tab w:val="left" w:pos="2268"/>
        </w:tabs>
        <w:suppressAutoHyphens/>
        <w:spacing w:before="120"/>
        <w:rPr>
          <w:rFonts w:cs="Arial"/>
          <w:b/>
          <w:spacing w:val="-3"/>
          <w:u w:val="single"/>
        </w:rPr>
      </w:pPr>
    </w:p>
    <w:p w:rsidR="006C7036" w:rsidRDefault="006C7036" w:rsidP="00A805C2">
      <w:pPr>
        <w:tabs>
          <w:tab w:val="left" w:pos="-720"/>
          <w:tab w:val="left" w:pos="2268"/>
        </w:tabs>
        <w:suppressAutoHyphens/>
        <w:spacing w:before="120"/>
        <w:rPr>
          <w:rFonts w:cs="Arial"/>
          <w:b/>
          <w:spacing w:val="-3"/>
          <w:u w:val="single"/>
        </w:rPr>
      </w:pPr>
    </w:p>
    <w:p w:rsidR="006C7036" w:rsidRDefault="006C7036" w:rsidP="00A805C2">
      <w:pPr>
        <w:tabs>
          <w:tab w:val="left" w:pos="-720"/>
          <w:tab w:val="left" w:pos="2268"/>
        </w:tabs>
        <w:suppressAutoHyphens/>
        <w:spacing w:before="120"/>
        <w:rPr>
          <w:rFonts w:cs="Arial"/>
          <w:b/>
          <w:spacing w:val="-3"/>
          <w:u w:val="single"/>
        </w:rPr>
      </w:pPr>
    </w:p>
    <w:p w:rsidR="006C7036" w:rsidRDefault="006C7036" w:rsidP="00A805C2">
      <w:pPr>
        <w:tabs>
          <w:tab w:val="left" w:pos="-720"/>
          <w:tab w:val="left" w:pos="2268"/>
        </w:tabs>
        <w:suppressAutoHyphens/>
        <w:spacing w:before="120"/>
        <w:rPr>
          <w:rFonts w:cs="Arial"/>
          <w:b/>
          <w:spacing w:val="-3"/>
          <w:u w:val="single"/>
        </w:rPr>
      </w:pPr>
    </w:p>
    <w:p w:rsidR="000E2318" w:rsidRDefault="000E2318" w:rsidP="000E2318">
      <w:pPr>
        <w:tabs>
          <w:tab w:val="left" w:pos="-720"/>
          <w:tab w:val="left" w:pos="0"/>
          <w:tab w:val="left" w:pos="2268"/>
        </w:tabs>
        <w:suppressAutoHyphens/>
        <w:spacing w:before="120"/>
        <w:rPr>
          <w:rFonts w:cs="Arial"/>
          <w:b/>
          <w:spacing w:val="-3"/>
          <w:u w:val="single"/>
        </w:rPr>
      </w:pPr>
      <w:r w:rsidRPr="00B03CD9">
        <w:rPr>
          <w:rFonts w:cs="Arial"/>
          <w:b/>
          <w:spacing w:val="-3"/>
          <w:u w:val="single"/>
        </w:rPr>
        <w:t xml:space="preserve">COMPANY AGREEMENT CONTACT: </w:t>
      </w:r>
    </w:p>
    <w:p w:rsidR="007E692F" w:rsidRPr="00B03CD9" w:rsidRDefault="007E692F" w:rsidP="000E2318">
      <w:pPr>
        <w:tabs>
          <w:tab w:val="left" w:pos="-720"/>
          <w:tab w:val="left" w:pos="0"/>
          <w:tab w:val="left" w:pos="2268"/>
        </w:tabs>
        <w:suppressAutoHyphens/>
        <w:spacing w:before="120"/>
        <w:rPr>
          <w:rFonts w:cs="Arial"/>
          <w:b/>
          <w:spacing w:val="-3"/>
          <w:u w:val="single"/>
        </w:rPr>
      </w:pPr>
    </w:p>
    <w:tbl>
      <w:tblPr>
        <w:tblW w:w="687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901"/>
      </w:tblGrid>
      <w:tr w:rsidR="000E2318" w:rsidRPr="00B03CD9" w:rsidTr="00CD204E">
        <w:trPr>
          <w:trHeight w:val="540"/>
        </w:trPr>
        <w:tc>
          <w:tcPr>
            <w:tcW w:w="2977" w:type="dxa"/>
            <w:vAlign w:val="center"/>
          </w:tcPr>
          <w:p w:rsidR="000E2318" w:rsidRPr="00B03CD9" w:rsidRDefault="000E2318" w:rsidP="00CD204E">
            <w:pPr>
              <w:tabs>
                <w:tab w:val="left" w:pos="-720"/>
                <w:tab w:val="left" w:pos="2268"/>
              </w:tabs>
              <w:suppressAutoHyphens/>
              <w:spacing w:before="120"/>
              <w:rPr>
                <w:rFonts w:cs="Arial"/>
                <w:b/>
                <w:spacing w:val="-3"/>
              </w:rPr>
            </w:pPr>
            <w:r w:rsidRPr="00B03CD9">
              <w:rPr>
                <w:rFonts w:cs="Arial"/>
                <w:b/>
                <w:spacing w:val="-3"/>
              </w:rPr>
              <w:t>Name:</w:t>
            </w:r>
          </w:p>
        </w:tc>
        <w:tc>
          <w:tcPr>
            <w:tcW w:w="3901" w:type="dxa"/>
          </w:tcPr>
          <w:p w:rsidR="000E2318" w:rsidRPr="00B03CD9" w:rsidRDefault="000E2318" w:rsidP="00CD204E">
            <w:pPr>
              <w:tabs>
                <w:tab w:val="left" w:pos="-720"/>
                <w:tab w:val="left" w:pos="2268"/>
              </w:tabs>
              <w:suppressAutoHyphens/>
              <w:spacing w:before="120"/>
              <w:rPr>
                <w:rFonts w:cs="Arial"/>
                <w:spacing w:val="-3"/>
              </w:rPr>
            </w:pPr>
            <w:r w:rsidRPr="00B03CD9">
              <w:rPr>
                <w:rFonts w:cs="Arial"/>
                <w:spacing w:val="-3"/>
              </w:rPr>
              <w:t>Turning Point</w:t>
            </w:r>
          </w:p>
        </w:tc>
      </w:tr>
      <w:tr w:rsidR="000E2318" w:rsidRPr="00B03CD9" w:rsidTr="00CD204E">
        <w:trPr>
          <w:trHeight w:val="615"/>
        </w:trPr>
        <w:tc>
          <w:tcPr>
            <w:tcW w:w="2977" w:type="dxa"/>
            <w:vAlign w:val="center"/>
          </w:tcPr>
          <w:p w:rsidR="000E2318" w:rsidRPr="00B03CD9" w:rsidRDefault="000E2318" w:rsidP="00CD204E">
            <w:pPr>
              <w:tabs>
                <w:tab w:val="left" w:pos="-720"/>
                <w:tab w:val="left" w:pos="2268"/>
              </w:tabs>
              <w:suppressAutoHyphens/>
              <w:spacing w:before="120"/>
              <w:rPr>
                <w:rFonts w:cs="Arial"/>
                <w:b/>
                <w:spacing w:val="-3"/>
              </w:rPr>
            </w:pPr>
            <w:r w:rsidRPr="00B03CD9">
              <w:rPr>
                <w:rFonts w:cs="Arial"/>
                <w:b/>
                <w:spacing w:val="-3"/>
              </w:rPr>
              <w:t>Address:</w:t>
            </w:r>
          </w:p>
        </w:tc>
        <w:tc>
          <w:tcPr>
            <w:tcW w:w="3901" w:type="dxa"/>
          </w:tcPr>
          <w:p w:rsidR="000E2318" w:rsidRPr="00B03CD9" w:rsidRDefault="000E2318" w:rsidP="00CD204E">
            <w:pPr>
              <w:tabs>
                <w:tab w:val="left" w:pos="-720"/>
                <w:tab w:val="left" w:pos="2268"/>
              </w:tabs>
              <w:suppressAutoHyphens/>
              <w:spacing w:before="120"/>
              <w:rPr>
                <w:rFonts w:cs="Arial"/>
                <w:spacing w:val="-3"/>
              </w:rPr>
            </w:pPr>
            <w:r w:rsidRPr="00B03CD9">
              <w:rPr>
                <w:rFonts w:cs="Arial"/>
                <w:spacing w:val="-3"/>
              </w:rPr>
              <w:t>The Exchange</w:t>
            </w:r>
          </w:p>
          <w:p w:rsidR="000E2318" w:rsidRPr="00B03CD9" w:rsidRDefault="000E2318" w:rsidP="00CD204E">
            <w:pPr>
              <w:tabs>
                <w:tab w:val="left" w:pos="-720"/>
                <w:tab w:val="left" w:pos="2268"/>
              </w:tabs>
              <w:suppressAutoHyphens/>
              <w:spacing w:before="120"/>
              <w:rPr>
                <w:rFonts w:cs="Arial"/>
                <w:spacing w:val="-3"/>
              </w:rPr>
            </w:pPr>
            <w:r w:rsidRPr="00B03CD9">
              <w:rPr>
                <w:rFonts w:cs="Arial"/>
                <w:spacing w:val="-3"/>
              </w:rPr>
              <w:t>3 New York Street</w:t>
            </w:r>
          </w:p>
          <w:p w:rsidR="000E2318" w:rsidRPr="00B03CD9" w:rsidRDefault="000E2318" w:rsidP="00CD204E">
            <w:pPr>
              <w:tabs>
                <w:tab w:val="left" w:pos="-720"/>
                <w:tab w:val="left" w:pos="2268"/>
              </w:tabs>
              <w:suppressAutoHyphens/>
              <w:spacing w:before="120"/>
              <w:rPr>
                <w:rFonts w:cs="Arial"/>
                <w:spacing w:val="-3"/>
              </w:rPr>
            </w:pPr>
            <w:r w:rsidRPr="00B03CD9">
              <w:rPr>
                <w:rFonts w:cs="Arial"/>
                <w:spacing w:val="-3"/>
              </w:rPr>
              <w:t>M1 4HN</w:t>
            </w:r>
          </w:p>
        </w:tc>
      </w:tr>
      <w:tr w:rsidR="000E2318" w:rsidRPr="00B03CD9" w:rsidTr="00CD204E">
        <w:trPr>
          <w:trHeight w:val="360"/>
        </w:trPr>
        <w:tc>
          <w:tcPr>
            <w:tcW w:w="2977" w:type="dxa"/>
            <w:vAlign w:val="center"/>
          </w:tcPr>
          <w:p w:rsidR="000E2318" w:rsidRPr="00B03CD9" w:rsidRDefault="000E2318" w:rsidP="00CD204E">
            <w:pPr>
              <w:tabs>
                <w:tab w:val="left" w:pos="-720"/>
                <w:tab w:val="left" w:pos="2268"/>
              </w:tabs>
              <w:suppressAutoHyphens/>
              <w:spacing w:before="120"/>
              <w:rPr>
                <w:rFonts w:cs="Arial"/>
                <w:b/>
                <w:spacing w:val="-3"/>
              </w:rPr>
            </w:pPr>
            <w:r w:rsidRPr="00B03CD9">
              <w:rPr>
                <w:rFonts w:cs="Arial"/>
                <w:b/>
                <w:spacing w:val="-3"/>
              </w:rPr>
              <w:t>Name of individual to provide services:</w:t>
            </w:r>
          </w:p>
        </w:tc>
        <w:tc>
          <w:tcPr>
            <w:tcW w:w="3901" w:type="dxa"/>
          </w:tcPr>
          <w:p w:rsidR="000E2318" w:rsidRPr="00B03CD9" w:rsidRDefault="000E2318" w:rsidP="00CD204E">
            <w:pPr>
              <w:tabs>
                <w:tab w:val="left" w:pos="-720"/>
                <w:tab w:val="left" w:pos="2268"/>
              </w:tabs>
              <w:suppressAutoHyphens/>
              <w:spacing w:before="120"/>
              <w:rPr>
                <w:rFonts w:cs="Arial"/>
                <w:spacing w:val="-3"/>
              </w:rPr>
            </w:pPr>
            <w:r>
              <w:rPr>
                <w:rFonts w:cs="Arial"/>
                <w:spacing w:val="-3"/>
              </w:rPr>
              <w:t>Jason Drury</w:t>
            </w:r>
          </w:p>
        </w:tc>
      </w:tr>
      <w:tr w:rsidR="000E2318" w:rsidRPr="00B03CD9" w:rsidTr="00CD204E">
        <w:trPr>
          <w:trHeight w:val="315"/>
        </w:trPr>
        <w:tc>
          <w:tcPr>
            <w:tcW w:w="2977" w:type="dxa"/>
            <w:vAlign w:val="center"/>
          </w:tcPr>
          <w:p w:rsidR="000E2318" w:rsidRPr="00B03CD9" w:rsidRDefault="000E2318" w:rsidP="00CD204E">
            <w:pPr>
              <w:tabs>
                <w:tab w:val="left" w:pos="-720"/>
                <w:tab w:val="left" w:pos="2268"/>
              </w:tabs>
              <w:suppressAutoHyphens/>
              <w:spacing w:before="120"/>
              <w:rPr>
                <w:rFonts w:cs="Arial"/>
                <w:b/>
                <w:spacing w:val="-3"/>
              </w:rPr>
            </w:pPr>
            <w:r w:rsidRPr="00B03CD9">
              <w:rPr>
                <w:rFonts w:cs="Arial"/>
                <w:b/>
                <w:spacing w:val="-3"/>
              </w:rPr>
              <w:t>Tel No:</w:t>
            </w:r>
          </w:p>
        </w:tc>
        <w:tc>
          <w:tcPr>
            <w:tcW w:w="3901" w:type="dxa"/>
          </w:tcPr>
          <w:p w:rsidR="000E2318" w:rsidRPr="00B03CD9" w:rsidRDefault="000E2318" w:rsidP="00CD204E">
            <w:pPr>
              <w:rPr>
                <w:rFonts w:cs="Arial"/>
                <w:spacing w:val="-3"/>
              </w:rPr>
            </w:pPr>
            <w:r>
              <w:rPr>
                <w:rFonts w:cs="Arial"/>
                <w:spacing w:val="-3"/>
              </w:rPr>
              <w:t>0161 238 5192</w:t>
            </w:r>
          </w:p>
        </w:tc>
      </w:tr>
      <w:tr w:rsidR="000E2318" w:rsidRPr="00B03CD9" w:rsidTr="00CD204E">
        <w:trPr>
          <w:trHeight w:val="450"/>
        </w:trPr>
        <w:tc>
          <w:tcPr>
            <w:tcW w:w="2977" w:type="dxa"/>
            <w:vAlign w:val="center"/>
          </w:tcPr>
          <w:p w:rsidR="000E2318" w:rsidRPr="00B03CD9" w:rsidRDefault="000E2318" w:rsidP="00CD204E">
            <w:pPr>
              <w:tabs>
                <w:tab w:val="left" w:pos="-720"/>
                <w:tab w:val="left" w:pos="2268"/>
              </w:tabs>
              <w:suppressAutoHyphens/>
              <w:spacing w:before="120"/>
              <w:rPr>
                <w:rFonts w:cs="Arial"/>
                <w:b/>
                <w:spacing w:val="-3"/>
              </w:rPr>
            </w:pPr>
            <w:r w:rsidRPr="00B03CD9">
              <w:rPr>
                <w:rFonts w:cs="Arial"/>
                <w:b/>
                <w:spacing w:val="-3"/>
              </w:rPr>
              <w:t>Email:</w:t>
            </w:r>
          </w:p>
        </w:tc>
        <w:tc>
          <w:tcPr>
            <w:tcW w:w="3901" w:type="dxa"/>
          </w:tcPr>
          <w:p w:rsidR="000E2318" w:rsidRPr="00B03CD9" w:rsidRDefault="000E2318" w:rsidP="00CD204E">
            <w:pPr>
              <w:tabs>
                <w:tab w:val="left" w:pos="-720"/>
                <w:tab w:val="left" w:pos="2268"/>
              </w:tabs>
              <w:suppressAutoHyphens/>
              <w:spacing w:before="120"/>
              <w:rPr>
                <w:rFonts w:cs="Arial"/>
                <w:spacing w:val="-3"/>
              </w:rPr>
            </w:pPr>
            <w:r>
              <w:rPr>
                <w:rFonts w:cs="Arial"/>
                <w:spacing w:val="-3"/>
              </w:rPr>
              <w:t>jason.drury@turning-point.co.uk</w:t>
            </w:r>
          </w:p>
        </w:tc>
      </w:tr>
    </w:tbl>
    <w:p w:rsidR="007E692F" w:rsidRDefault="007E692F" w:rsidP="000E2318">
      <w:pPr>
        <w:tabs>
          <w:tab w:val="left" w:pos="-720"/>
          <w:tab w:val="left" w:pos="0"/>
          <w:tab w:val="left" w:pos="825"/>
          <w:tab w:val="left" w:pos="2268"/>
        </w:tabs>
        <w:suppressAutoHyphens/>
        <w:spacing w:before="120"/>
        <w:rPr>
          <w:rFonts w:cs="Arial"/>
          <w:b/>
          <w:spacing w:val="-3"/>
          <w:u w:val="single"/>
        </w:rPr>
      </w:pPr>
    </w:p>
    <w:p w:rsidR="007E692F" w:rsidRDefault="007E692F" w:rsidP="000E2318">
      <w:pPr>
        <w:tabs>
          <w:tab w:val="left" w:pos="-720"/>
          <w:tab w:val="left" w:pos="0"/>
          <w:tab w:val="left" w:pos="825"/>
          <w:tab w:val="left" w:pos="2268"/>
        </w:tabs>
        <w:suppressAutoHyphens/>
        <w:spacing w:before="120"/>
        <w:rPr>
          <w:rFonts w:cs="Arial"/>
          <w:b/>
          <w:spacing w:val="-3"/>
          <w:u w:val="single"/>
        </w:rPr>
      </w:pPr>
    </w:p>
    <w:p w:rsidR="000E2318" w:rsidRDefault="000E2318" w:rsidP="000E2318">
      <w:pPr>
        <w:tabs>
          <w:tab w:val="left" w:pos="-720"/>
          <w:tab w:val="left" w:pos="0"/>
          <w:tab w:val="left" w:pos="825"/>
          <w:tab w:val="left" w:pos="2268"/>
        </w:tabs>
        <w:suppressAutoHyphens/>
        <w:spacing w:before="120"/>
        <w:rPr>
          <w:rFonts w:cs="Arial"/>
          <w:b/>
          <w:spacing w:val="-3"/>
          <w:u w:val="single"/>
        </w:rPr>
      </w:pPr>
      <w:r>
        <w:rPr>
          <w:rFonts w:cs="Arial"/>
          <w:b/>
          <w:spacing w:val="-3"/>
          <w:u w:val="single"/>
        </w:rPr>
        <w:t>COMPANY FINANCE CONTRACT:</w:t>
      </w:r>
    </w:p>
    <w:p w:rsidR="007E692F" w:rsidRPr="00AE1435" w:rsidRDefault="007E692F" w:rsidP="000E2318">
      <w:pPr>
        <w:tabs>
          <w:tab w:val="left" w:pos="-720"/>
          <w:tab w:val="left" w:pos="0"/>
          <w:tab w:val="left" w:pos="825"/>
          <w:tab w:val="left" w:pos="2268"/>
        </w:tabs>
        <w:suppressAutoHyphens/>
        <w:spacing w:before="120"/>
        <w:rPr>
          <w:rFonts w:cs="Arial"/>
          <w:b/>
          <w:spacing w:val="-3"/>
          <w:u w:val="single"/>
        </w:rPr>
      </w:pPr>
    </w:p>
    <w:tbl>
      <w:tblPr>
        <w:tblW w:w="687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901"/>
      </w:tblGrid>
      <w:tr w:rsidR="000E2318" w:rsidRPr="00B03CD9" w:rsidTr="00CD204E">
        <w:trPr>
          <w:trHeight w:val="422"/>
        </w:trPr>
        <w:tc>
          <w:tcPr>
            <w:tcW w:w="2977" w:type="dxa"/>
            <w:vAlign w:val="center"/>
          </w:tcPr>
          <w:p w:rsidR="000E2318" w:rsidRPr="00B03CD9" w:rsidRDefault="000E2318" w:rsidP="00CD204E">
            <w:pPr>
              <w:tabs>
                <w:tab w:val="left" w:pos="-720"/>
                <w:tab w:val="left" w:pos="2268"/>
              </w:tabs>
              <w:suppressAutoHyphens/>
              <w:spacing w:before="120"/>
              <w:rPr>
                <w:rFonts w:cs="Arial"/>
                <w:b/>
                <w:spacing w:val="-3"/>
              </w:rPr>
            </w:pPr>
            <w:r w:rsidRPr="00B03CD9">
              <w:rPr>
                <w:rFonts w:cs="Arial"/>
                <w:b/>
                <w:spacing w:val="-3"/>
              </w:rPr>
              <w:t>Name:</w:t>
            </w:r>
          </w:p>
        </w:tc>
        <w:tc>
          <w:tcPr>
            <w:tcW w:w="3901" w:type="dxa"/>
          </w:tcPr>
          <w:p w:rsidR="000E2318" w:rsidRPr="00B03CD9" w:rsidRDefault="000E2318" w:rsidP="00CD204E">
            <w:pPr>
              <w:tabs>
                <w:tab w:val="left" w:pos="-720"/>
                <w:tab w:val="left" w:pos="2268"/>
              </w:tabs>
              <w:suppressAutoHyphens/>
              <w:spacing w:before="120"/>
              <w:rPr>
                <w:rFonts w:cs="Arial"/>
                <w:spacing w:val="-3"/>
              </w:rPr>
            </w:pPr>
            <w:r w:rsidRPr="00B03CD9">
              <w:rPr>
                <w:rFonts w:cs="Arial"/>
                <w:spacing w:val="-3"/>
              </w:rPr>
              <w:t>Accounts Payable</w:t>
            </w:r>
          </w:p>
        </w:tc>
      </w:tr>
      <w:tr w:rsidR="000E2318" w:rsidRPr="00B03CD9" w:rsidTr="00CD204E">
        <w:trPr>
          <w:trHeight w:val="615"/>
        </w:trPr>
        <w:tc>
          <w:tcPr>
            <w:tcW w:w="2977" w:type="dxa"/>
            <w:vAlign w:val="center"/>
          </w:tcPr>
          <w:p w:rsidR="000E2318" w:rsidRPr="00B03CD9" w:rsidRDefault="000E2318" w:rsidP="00CD204E">
            <w:pPr>
              <w:tabs>
                <w:tab w:val="left" w:pos="-720"/>
                <w:tab w:val="left" w:pos="2268"/>
              </w:tabs>
              <w:suppressAutoHyphens/>
              <w:spacing w:before="120"/>
              <w:rPr>
                <w:rFonts w:cs="Arial"/>
                <w:b/>
                <w:spacing w:val="-3"/>
              </w:rPr>
            </w:pPr>
            <w:r w:rsidRPr="00B03CD9">
              <w:rPr>
                <w:rFonts w:cs="Arial"/>
                <w:b/>
                <w:spacing w:val="-3"/>
              </w:rPr>
              <w:t>Address:</w:t>
            </w:r>
          </w:p>
        </w:tc>
        <w:tc>
          <w:tcPr>
            <w:tcW w:w="3901" w:type="dxa"/>
          </w:tcPr>
          <w:p w:rsidR="000E2318" w:rsidRPr="00B03CD9" w:rsidRDefault="000E2318" w:rsidP="00CD204E">
            <w:pPr>
              <w:tabs>
                <w:tab w:val="left" w:pos="-720"/>
                <w:tab w:val="left" w:pos="2268"/>
              </w:tabs>
              <w:suppressAutoHyphens/>
              <w:spacing w:before="120"/>
              <w:rPr>
                <w:rFonts w:cs="Arial"/>
                <w:spacing w:val="-3"/>
              </w:rPr>
            </w:pPr>
            <w:r w:rsidRPr="00B03CD9">
              <w:rPr>
                <w:rFonts w:cs="Arial"/>
                <w:spacing w:val="-3"/>
              </w:rPr>
              <w:t>The Exchange</w:t>
            </w:r>
          </w:p>
          <w:p w:rsidR="000E2318" w:rsidRPr="00B03CD9" w:rsidRDefault="000E2318" w:rsidP="00CD204E">
            <w:pPr>
              <w:tabs>
                <w:tab w:val="left" w:pos="-720"/>
                <w:tab w:val="left" w:pos="2268"/>
              </w:tabs>
              <w:suppressAutoHyphens/>
              <w:spacing w:before="120"/>
              <w:rPr>
                <w:rFonts w:cs="Arial"/>
                <w:spacing w:val="-3"/>
              </w:rPr>
            </w:pPr>
            <w:r w:rsidRPr="00B03CD9">
              <w:rPr>
                <w:rFonts w:cs="Arial"/>
                <w:spacing w:val="-3"/>
              </w:rPr>
              <w:t>3 New York Street</w:t>
            </w:r>
          </w:p>
          <w:p w:rsidR="000E2318" w:rsidRPr="00B03CD9" w:rsidRDefault="000E2318" w:rsidP="00CD204E">
            <w:pPr>
              <w:tabs>
                <w:tab w:val="left" w:pos="-720"/>
                <w:tab w:val="left" w:pos="2268"/>
              </w:tabs>
              <w:suppressAutoHyphens/>
              <w:spacing w:before="120"/>
              <w:rPr>
                <w:rFonts w:cs="Arial"/>
                <w:spacing w:val="-3"/>
              </w:rPr>
            </w:pPr>
            <w:r w:rsidRPr="00B03CD9">
              <w:rPr>
                <w:rFonts w:cs="Arial"/>
                <w:spacing w:val="-3"/>
              </w:rPr>
              <w:t>M1 4HN</w:t>
            </w:r>
          </w:p>
        </w:tc>
      </w:tr>
      <w:tr w:rsidR="000E2318" w:rsidRPr="00B03CD9" w:rsidTr="00CD204E">
        <w:trPr>
          <w:trHeight w:val="315"/>
        </w:trPr>
        <w:tc>
          <w:tcPr>
            <w:tcW w:w="2977" w:type="dxa"/>
            <w:vAlign w:val="center"/>
          </w:tcPr>
          <w:p w:rsidR="000E2318" w:rsidRPr="00B03CD9" w:rsidRDefault="000E2318" w:rsidP="00CD204E">
            <w:pPr>
              <w:tabs>
                <w:tab w:val="left" w:pos="-720"/>
                <w:tab w:val="left" w:pos="2268"/>
              </w:tabs>
              <w:suppressAutoHyphens/>
              <w:spacing w:before="120"/>
              <w:rPr>
                <w:rFonts w:cs="Arial"/>
                <w:b/>
                <w:spacing w:val="-3"/>
              </w:rPr>
            </w:pPr>
            <w:r w:rsidRPr="00B03CD9">
              <w:rPr>
                <w:rFonts w:cs="Arial"/>
                <w:b/>
                <w:spacing w:val="-3"/>
              </w:rPr>
              <w:t>Tel No.</w:t>
            </w:r>
          </w:p>
        </w:tc>
        <w:tc>
          <w:tcPr>
            <w:tcW w:w="3901" w:type="dxa"/>
          </w:tcPr>
          <w:p w:rsidR="000E2318" w:rsidRPr="00B03CD9" w:rsidRDefault="000E2318" w:rsidP="00CD204E">
            <w:pPr>
              <w:tabs>
                <w:tab w:val="left" w:pos="-720"/>
                <w:tab w:val="left" w:pos="2268"/>
              </w:tabs>
              <w:suppressAutoHyphens/>
              <w:spacing w:before="120"/>
              <w:rPr>
                <w:rFonts w:cs="Arial"/>
                <w:spacing w:val="-3"/>
              </w:rPr>
            </w:pPr>
            <w:r w:rsidRPr="00B03CD9">
              <w:rPr>
                <w:rFonts w:cs="Arial"/>
                <w:spacing w:val="-3"/>
              </w:rPr>
              <w:t>0161 238 5100</w:t>
            </w:r>
          </w:p>
        </w:tc>
      </w:tr>
      <w:tr w:rsidR="000E2318" w:rsidRPr="00B03CD9" w:rsidTr="00CD204E">
        <w:trPr>
          <w:trHeight w:val="450"/>
        </w:trPr>
        <w:tc>
          <w:tcPr>
            <w:tcW w:w="2977" w:type="dxa"/>
            <w:vAlign w:val="center"/>
          </w:tcPr>
          <w:p w:rsidR="000E2318" w:rsidRPr="00B03CD9" w:rsidRDefault="000E2318" w:rsidP="00CD204E">
            <w:pPr>
              <w:tabs>
                <w:tab w:val="left" w:pos="-720"/>
                <w:tab w:val="left" w:pos="2268"/>
              </w:tabs>
              <w:suppressAutoHyphens/>
              <w:spacing w:before="120"/>
              <w:rPr>
                <w:rFonts w:cs="Arial"/>
                <w:b/>
                <w:spacing w:val="-3"/>
              </w:rPr>
            </w:pPr>
            <w:r w:rsidRPr="00B03CD9">
              <w:rPr>
                <w:rFonts w:cs="Arial"/>
                <w:b/>
                <w:spacing w:val="-3"/>
              </w:rPr>
              <w:t>Email:</w:t>
            </w:r>
          </w:p>
        </w:tc>
        <w:tc>
          <w:tcPr>
            <w:tcW w:w="3901" w:type="dxa"/>
          </w:tcPr>
          <w:p w:rsidR="000E2318" w:rsidRPr="00B03CD9" w:rsidRDefault="000E2318" w:rsidP="00CD204E">
            <w:pPr>
              <w:tabs>
                <w:tab w:val="left" w:pos="-720"/>
                <w:tab w:val="left" w:pos="2268"/>
              </w:tabs>
              <w:suppressAutoHyphens/>
              <w:spacing w:before="120"/>
              <w:rPr>
                <w:rFonts w:cs="Arial"/>
                <w:spacing w:val="-3"/>
              </w:rPr>
            </w:pPr>
            <w:r w:rsidRPr="00B03CD9">
              <w:rPr>
                <w:rFonts w:cs="Arial"/>
                <w:spacing w:val="-3"/>
              </w:rPr>
              <w:t>accounts.payable@turning-point.co.uk</w:t>
            </w:r>
          </w:p>
        </w:tc>
      </w:tr>
    </w:tbl>
    <w:p w:rsidR="000E2318" w:rsidRDefault="000E2318" w:rsidP="000E2318">
      <w:pPr>
        <w:tabs>
          <w:tab w:val="left" w:pos="-720"/>
          <w:tab w:val="left" w:pos="2268"/>
        </w:tabs>
        <w:suppressAutoHyphens/>
        <w:spacing w:before="120"/>
        <w:jc w:val="center"/>
        <w:rPr>
          <w:rFonts w:cs="Arial"/>
          <w:b/>
          <w:spacing w:val="-3"/>
          <w:u w:val="single"/>
        </w:rPr>
      </w:pPr>
    </w:p>
    <w:p w:rsidR="007E692F" w:rsidRDefault="007E692F" w:rsidP="000E2318">
      <w:pPr>
        <w:tabs>
          <w:tab w:val="left" w:pos="-720"/>
          <w:tab w:val="left" w:pos="2268"/>
        </w:tabs>
        <w:suppressAutoHyphens/>
        <w:spacing w:before="120"/>
        <w:jc w:val="center"/>
        <w:rPr>
          <w:rFonts w:cs="Arial"/>
          <w:b/>
          <w:spacing w:val="-3"/>
          <w:u w:val="single"/>
        </w:rPr>
      </w:pPr>
    </w:p>
    <w:p w:rsidR="007E692F" w:rsidRDefault="007E692F" w:rsidP="000E2318">
      <w:pPr>
        <w:tabs>
          <w:tab w:val="left" w:pos="-720"/>
          <w:tab w:val="left" w:pos="2268"/>
        </w:tabs>
        <w:suppressAutoHyphens/>
        <w:spacing w:before="120"/>
        <w:jc w:val="center"/>
        <w:rPr>
          <w:rFonts w:cs="Arial"/>
          <w:b/>
          <w:spacing w:val="-3"/>
          <w:u w:val="single"/>
        </w:rPr>
      </w:pPr>
    </w:p>
    <w:p w:rsidR="007E692F" w:rsidRDefault="007E692F" w:rsidP="000E2318">
      <w:pPr>
        <w:tabs>
          <w:tab w:val="left" w:pos="-720"/>
          <w:tab w:val="left" w:pos="2268"/>
        </w:tabs>
        <w:suppressAutoHyphens/>
        <w:spacing w:before="120"/>
        <w:jc w:val="center"/>
        <w:rPr>
          <w:rFonts w:cs="Arial"/>
          <w:b/>
          <w:spacing w:val="-3"/>
          <w:u w:val="single"/>
        </w:rPr>
      </w:pPr>
    </w:p>
    <w:p w:rsidR="007E692F" w:rsidRDefault="007E692F" w:rsidP="000E2318">
      <w:pPr>
        <w:tabs>
          <w:tab w:val="left" w:pos="-720"/>
          <w:tab w:val="left" w:pos="2268"/>
        </w:tabs>
        <w:suppressAutoHyphens/>
        <w:spacing w:before="120"/>
        <w:jc w:val="center"/>
        <w:rPr>
          <w:rFonts w:cs="Arial"/>
          <w:b/>
          <w:spacing w:val="-3"/>
          <w:u w:val="single"/>
        </w:rPr>
      </w:pPr>
    </w:p>
    <w:p w:rsidR="007E692F" w:rsidRDefault="007E692F" w:rsidP="000E2318">
      <w:pPr>
        <w:tabs>
          <w:tab w:val="left" w:pos="-720"/>
          <w:tab w:val="left" w:pos="2268"/>
        </w:tabs>
        <w:suppressAutoHyphens/>
        <w:spacing w:before="120"/>
        <w:jc w:val="center"/>
        <w:rPr>
          <w:rFonts w:cs="Arial"/>
          <w:b/>
          <w:spacing w:val="-3"/>
          <w:u w:val="single"/>
        </w:rPr>
      </w:pPr>
    </w:p>
    <w:p w:rsidR="007E692F" w:rsidRDefault="007E692F" w:rsidP="000E2318">
      <w:pPr>
        <w:tabs>
          <w:tab w:val="left" w:pos="-720"/>
          <w:tab w:val="left" w:pos="2268"/>
        </w:tabs>
        <w:suppressAutoHyphens/>
        <w:spacing w:before="120"/>
        <w:jc w:val="center"/>
        <w:rPr>
          <w:rFonts w:cs="Arial"/>
          <w:b/>
          <w:spacing w:val="-3"/>
          <w:u w:val="single"/>
        </w:rPr>
      </w:pPr>
    </w:p>
    <w:p w:rsidR="007E692F" w:rsidRDefault="007E692F" w:rsidP="000E2318">
      <w:pPr>
        <w:tabs>
          <w:tab w:val="left" w:pos="-720"/>
          <w:tab w:val="left" w:pos="2268"/>
        </w:tabs>
        <w:suppressAutoHyphens/>
        <w:spacing w:before="120"/>
        <w:jc w:val="center"/>
        <w:rPr>
          <w:rFonts w:cs="Arial"/>
          <w:b/>
          <w:spacing w:val="-3"/>
          <w:u w:val="single"/>
        </w:rPr>
      </w:pPr>
    </w:p>
    <w:p w:rsidR="007E692F" w:rsidRDefault="007E692F" w:rsidP="000E2318">
      <w:pPr>
        <w:tabs>
          <w:tab w:val="left" w:pos="-720"/>
          <w:tab w:val="left" w:pos="2268"/>
        </w:tabs>
        <w:suppressAutoHyphens/>
        <w:spacing w:before="120"/>
        <w:jc w:val="center"/>
        <w:rPr>
          <w:rFonts w:cs="Arial"/>
          <w:b/>
          <w:spacing w:val="-3"/>
          <w:u w:val="single"/>
        </w:rPr>
      </w:pPr>
    </w:p>
    <w:p w:rsidR="007E692F" w:rsidRDefault="007E692F" w:rsidP="00A805C2">
      <w:pPr>
        <w:tabs>
          <w:tab w:val="left" w:pos="-720"/>
          <w:tab w:val="left" w:pos="2268"/>
        </w:tabs>
        <w:suppressAutoHyphens/>
        <w:spacing w:before="120"/>
        <w:rPr>
          <w:rFonts w:cs="Arial"/>
          <w:b/>
          <w:spacing w:val="-3"/>
          <w:u w:val="single"/>
        </w:rPr>
      </w:pPr>
    </w:p>
    <w:p w:rsidR="000E2318" w:rsidRPr="00B03CD9" w:rsidRDefault="000E2318" w:rsidP="000E2318">
      <w:pPr>
        <w:tabs>
          <w:tab w:val="left" w:pos="-720"/>
          <w:tab w:val="left" w:pos="2268"/>
        </w:tabs>
        <w:suppressAutoHyphens/>
        <w:spacing w:before="120"/>
        <w:jc w:val="center"/>
        <w:rPr>
          <w:rFonts w:cs="Arial"/>
          <w:b/>
          <w:spacing w:val="-3"/>
          <w:u w:val="single"/>
        </w:rPr>
      </w:pPr>
      <w:r w:rsidRPr="00B03CD9">
        <w:rPr>
          <w:rFonts w:cs="Arial"/>
          <w:b/>
          <w:spacing w:val="-3"/>
          <w:u w:val="single"/>
        </w:rPr>
        <w:t>SCHEDULE B</w:t>
      </w:r>
    </w:p>
    <w:p w:rsidR="000E2318" w:rsidRPr="00B03CD9" w:rsidRDefault="000E2318" w:rsidP="000E2318">
      <w:pPr>
        <w:tabs>
          <w:tab w:val="left" w:pos="-720"/>
          <w:tab w:val="left" w:pos="2268"/>
        </w:tabs>
        <w:suppressAutoHyphens/>
        <w:spacing w:before="120"/>
        <w:rPr>
          <w:rFonts w:cs="Arial"/>
          <w:b/>
          <w:spacing w:val="-3"/>
        </w:rPr>
      </w:pPr>
      <w:r w:rsidRPr="00B03CD9">
        <w:rPr>
          <w:rFonts w:cs="Arial"/>
          <w:b/>
          <w:spacing w:val="-3"/>
          <w:u w:val="single"/>
        </w:rPr>
        <w:t>SERVICES:</w:t>
      </w:r>
    </w:p>
    <w:p w:rsidR="000E2318" w:rsidRDefault="000E2318" w:rsidP="000E2318">
      <w:pPr>
        <w:tabs>
          <w:tab w:val="left" w:pos="-720"/>
          <w:tab w:val="left" w:pos="2268"/>
        </w:tabs>
        <w:suppressAutoHyphens/>
        <w:spacing w:before="120"/>
        <w:rPr>
          <w:rFonts w:cs="Arial"/>
          <w:spacing w:val="-3"/>
        </w:rPr>
      </w:pPr>
      <w:r>
        <w:rPr>
          <w:rFonts w:cs="Arial"/>
          <w:spacing w:val="-3"/>
        </w:rPr>
        <w:t>The supply and delivery of the Supervised Consumption of Opioid Substitution Treatments and other medication as outlined in T</w:t>
      </w:r>
      <w:r w:rsidR="006C7036">
        <w:rPr>
          <w:rFonts w:cs="Arial"/>
          <w:spacing w:val="-3"/>
        </w:rPr>
        <w:t xml:space="preserve">urning </w:t>
      </w:r>
      <w:r>
        <w:rPr>
          <w:rFonts w:cs="Arial"/>
          <w:spacing w:val="-3"/>
        </w:rPr>
        <w:t>P</w:t>
      </w:r>
      <w:r w:rsidR="006C7036">
        <w:rPr>
          <w:rFonts w:cs="Arial"/>
          <w:spacing w:val="-3"/>
        </w:rPr>
        <w:t>oint</w:t>
      </w:r>
      <w:r>
        <w:rPr>
          <w:rFonts w:cs="Arial"/>
          <w:spacing w:val="-3"/>
        </w:rPr>
        <w:t xml:space="preserve"> Pharmacy Specification.</w:t>
      </w:r>
    </w:p>
    <w:p w:rsidR="000E2318" w:rsidRDefault="000E2318" w:rsidP="000E2318">
      <w:pPr>
        <w:spacing w:before="120"/>
        <w:rPr>
          <w:rFonts w:cs="Arial"/>
          <w:b/>
          <w:u w:val="single"/>
        </w:rPr>
      </w:pPr>
    </w:p>
    <w:p w:rsidR="000E2318" w:rsidRDefault="000E2318" w:rsidP="000E2318">
      <w:pPr>
        <w:spacing w:before="120"/>
        <w:rPr>
          <w:rFonts w:cs="Arial"/>
          <w:b/>
          <w:u w:val="single"/>
        </w:rPr>
      </w:pPr>
      <w:r w:rsidRPr="00B03CD9">
        <w:rPr>
          <w:rFonts w:cs="Arial"/>
          <w:b/>
          <w:u w:val="single"/>
        </w:rPr>
        <w:t>DATES FOR PROVISION OF SERVICES:</w:t>
      </w:r>
    </w:p>
    <w:p w:rsidR="007E692F" w:rsidRPr="00B03CD9" w:rsidRDefault="007E692F" w:rsidP="000E2318">
      <w:pPr>
        <w:spacing w:before="120"/>
        <w:rPr>
          <w:rFonts w:cs="Arial"/>
          <w:b/>
          <w:u w:val="single"/>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0E2318" w:rsidRPr="00B03CD9" w:rsidTr="00CD204E">
        <w:trPr>
          <w:trHeight w:val="360"/>
        </w:trPr>
        <w:tc>
          <w:tcPr>
            <w:tcW w:w="8280" w:type="dxa"/>
          </w:tcPr>
          <w:p w:rsidR="000E2318" w:rsidRDefault="000E2318" w:rsidP="006C7036">
            <w:pPr>
              <w:spacing w:before="120"/>
              <w:ind w:left="-81"/>
              <w:rPr>
                <w:rFonts w:cs="Arial"/>
                <w:b/>
              </w:rPr>
            </w:pPr>
            <w:r w:rsidRPr="00B03CD9">
              <w:rPr>
                <w:rFonts w:cs="Arial"/>
                <w:b/>
              </w:rPr>
              <w:t>Start Date:</w:t>
            </w:r>
            <w:r>
              <w:rPr>
                <w:rFonts w:cs="Arial"/>
                <w:b/>
              </w:rPr>
              <w:t xml:space="preserve"> </w:t>
            </w:r>
            <w:r w:rsidR="007D3996">
              <w:rPr>
                <w:rFonts w:cs="Arial"/>
                <w:b/>
              </w:rPr>
              <w:t>1</w:t>
            </w:r>
            <w:r w:rsidR="007D3996" w:rsidRPr="007D3996">
              <w:rPr>
                <w:rFonts w:cs="Arial"/>
                <w:b/>
                <w:vertAlign w:val="superscript"/>
              </w:rPr>
              <w:t>st</w:t>
            </w:r>
            <w:r w:rsidR="007D3996">
              <w:rPr>
                <w:rFonts w:cs="Arial"/>
                <w:b/>
              </w:rPr>
              <w:t xml:space="preserve"> April 2019</w:t>
            </w:r>
          </w:p>
          <w:p w:rsidR="008F15EC" w:rsidRPr="00B03CD9" w:rsidRDefault="008F15EC" w:rsidP="006C7036">
            <w:pPr>
              <w:spacing w:before="120"/>
              <w:ind w:left="-81"/>
              <w:rPr>
                <w:rFonts w:cs="Arial"/>
                <w:b/>
              </w:rPr>
            </w:pPr>
          </w:p>
        </w:tc>
      </w:tr>
      <w:tr w:rsidR="000E2318" w:rsidRPr="00B03CD9" w:rsidTr="00CD204E">
        <w:trPr>
          <w:trHeight w:val="360"/>
        </w:trPr>
        <w:tc>
          <w:tcPr>
            <w:tcW w:w="8280" w:type="dxa"/>
          </w:tcPr>
          <w:p w:rsidR="000E2318" w:rsidRDefault="000E2318" w:rsidP="006C7036">
            <w:pPr>
              <w:spacing w:before="120"/>
              <w:ind w:left="-81"/>
              <w:rPr>
                <w:rFonts w:cs="Arial"/>
                <w:b/>
              </w:rPr>
            </w:pPr>
            <w:r w:rsidRPr="00B03CD9">
              <w:rPr>
                <w:rFonts w:cs="Arial"/>
                <w:b/>
              </w:rPr>
              <w:t>End Date</w:t>
            </w:r>
            <w:r w:rsidRPr="00D47030">
              <w:rPr>
                <w:rFonts w:cs="Arial"/>
                <w:b/>
              </w:rPr>
              <w:t xml:space="preserve">: </w:t>
            </w:r>
            <w:r w:rsidR="007D3996" w:rsidRPr="00D47030">
              <w:rPr>
                <w:rFonts w:cs="Arial"/>
                <w:b/>
              </w:rPr>
              <w:t>31</w:t>
            </w:r>
            <w:r w:rsidR="007D3996" w:rsidRPr="00D47030">
              <w:rPr>
                <w:rFonts w:cs="Arial"/>
                <w:b/>
                <w:vertAlign w:val="superscript"/>
              </w:rPr>
              <w:t>st</w:t>
            </w:r>
            <w:r w:rsidR="00D47030" w:rsidRPr="00D47030">
              <w:rPr>
                <w:rFonts w:cs="Arial"/>
                <w:b/>
              </w:rPr>
              <w:t xml:space="preserve"> March 2024</w:t>
            </w:r>
          </w:p>
          <w:p w:rsidR="008F15EC" w:rsidRPr="00B03CD9" w:rsidRDefault="008F15EC" w:rsidP="006C7036">
            <w:pPr>
              <w:spacing w:before="120"/>
              <w:ind w:left="-81"/>
              <w:rPr>
                <w:rFonts w:cs="Arial"/>
                <w:b/>
              </w:rPr>
            </w:pPr>
          </w:p>
        </w:tc>
      </w:tr>
    </w:tbl>
    <w:p w:rsidR="000E2318" w:rsidRDefault="000E2318" w:rsidP="000E2318">
      <w:pPr>
        <w:tabs>
          <w:tab w:val="left" w:pos="-720"/>
          <w:tab w:val="left" w:pos="2268"/>
        </w:tabs>
        <w:suppressAutoHyphens/>
        <w:spacing w:before="120"/>
        <w:ind w:left="2268" w:hanging="2268"/>
        <w:rPr>
          <w:rFonts w:cs="Arial"/>
          <w:b/>
          <w:spacing w:val="-3"/>
          <w:u w:val="single"/>
        </w:rPr>
      </w:pPr>
    </w:p>
    <w:p w:rsidR="000E2318" w:rsidRDefault="000E2318" w:rsidP="000E2318">
      <w:pPr>
        <w:tabs>
          <w:tab w:val="left" w:pos="-720"/>
          <w:tab w:val="left" w:pos="2268"/>
        </w:tabs>
        <w:suppressAutoHyphens/>
        <w:spacing w:before="120"/>
        <w:ind w:left="2268" w:hanging="2268"/>
        <w:rPr>
          <w:rFonts w:cs="Arial"/>
          <w:spacing w:val="-3"/>
        </w:rPr>
      </w:pPr>
      <w:r w:rsidRPr="00B03CD9">
        <w:rPr>
          <w:rFonts w:cs="Arial"/>
          <w:b/>
          <w:spacing w:val="-3"/>
          <w:u w:val="single"/>
        </w:rPr>
        <w:t>DELIVERABLES:</w:t>
      </w:r>
      <w:r w:rsidRPr="00B03CD9">
        <w:rPr>
          <w:rFonts w:cs="Arial"/>
          <w:spacing w:val="-3"/>
        </w:rPr>
        <w:tab/>
      </w:r>
    </w:p>
    <w:p w:rsidR="007E692F" w:rsidRPr="0044582D" w:rsidRDefault="007E692F" w:rsidP="000E2318">
      <w:pPr>
        <w:tabs>
          <w:tab w:val="left" w:pos="-720"/>
          <w:tab w:val="left" w:pos="2268"/>
        </w:tabs>
        <w:suppressAutoHyphens/>
        <w:spacing w:before="120"/>
        <w:ind w:left="2268" w:hanging="2268"/>
        <w:rPr>
          <w:rFonts w:cs="Arial"/>
          <w:b/>
          <w:spacing w:val="-3"/>
          <w:u w:val="single"/>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0E2318" w:rsidRPr="00B03CD9" w:rsidTr="00CD204E">
        <w:trPr>
          <w:trHeight w:val="510"/>
        </w:trPr>
        <w:tc>
          <w:tcPr>
            <w:tcW w:w="8280" w:type="dxa"/>
          </w:tcPr>
          <w:p w:rsidR="000E2318" w:rsidRPr="00B03CD9" w:rsidRDefault="000E2318" w:rsidP="00CD204E">
            <w:pPr>
              <w:tabs>
                <w:tab w:val="left" w:pos="-720"/>
                <w:tab w:val="left" w:pos="2268"/>
              </w:tabs>
              <w:suppressAutoHyphens/>
              <w:spacing w:before="120"/>
              <w:ind w:left="2268" w:hanging="2268"/>
              <w:rPr>
                <w:rFonts w:cs="Arial"/>
                <w:b/>
                <w:spacing w:val="-3"/>
              </w:rPr>
            </w:pPr>
            <w:r w:rsidRPr="00B03CD9">
              <w:rPr>
                <w:rFonts w:cs="Arial"/>
                <w:b/>
                <w:spacing w:val="-3"/>
              </w:rPr>
              <w:t>The following item(s) must be delivered to the Company as a result of</w:t>
            </w:r>
          </w:p>
          <w:p w:rsidR="000E2318" w:rsidRPr="00B03CD9" w:rsidRDefault="000E2318" w:rsidP="00CD204E">
            <w:pPr>
              <w:tabs>
                <w:tab w:val="left" w:pos="-720"/>
                <w:tab w:val="left" w:pos="2268"/>
              </w:tabs>
              <w:suppressAutoHyphens/>
              <w:spacing w:before="120"/>
              <w:ind w:left="2268" w:hanging="2268"/>
              <w:rPr>
                <w:rFonts w:cs="Arial"/>
                <w:b/>
                <w:spacing w:val="-3"/>
              </w:rPr>
            </w:pPr>
            <w:r w:rsidRPr="00B03CD9">
              <w:rPr>
                <w:rFonts w:cs="Arial"/>
                <w:b/>
                <w:spacing w:val="-3"/>
              </w:rPr>
              <w:t>This contract:</w:t>
            </w:r>
          </w:p>
        </w:tc>
      </w:tr>
      <w:tr w:rsidR="000E2318" w:rsidRPr="00B03CD9" w:rsidTr="00CD204E">
        <w:trPr>
          <w:trHeight w:val="416"/>
        </w:trPr>
        <w:tc>
          <w:tcPr>
            <w:tcW w:w="8280" w:type="dxa"/>
          </w:tcPr>
          <w:p w:rsidR="000E2318" w:rsidRPr="004D5E2E" w:rsidRDefault="000E2318" w:rsidP="00CD204E">
            <w:pPr>
              <w:rPr>
                <w:rFonts w:cs="Arial"/>
                <w:b/>
                <w:spacing w:val="-3"/>
                <w:u w:val="single"/>
              </w:rPr>
            </w:pPr>
            <w:r>
              <w:rPr>
                <w:rFonts w:cs="Arial"/>
                <w:spacing w:val="-3"/>
              </w:rPr>
              <w:t xml:space="preserve">Outlined in the </w:t>
            </w:r>
            <w:r w:rsidRPr="004D5E2E">
              <w:rPr>
                <w:rFonts w:cs="Arial"/>
                <w:i/>
                <w:spacing w:val="-3"/>
              </w:rPr>
              <w:t>Turning Point Supervised Consumption of Opioid Substitution Treatments and other medication Pharmacy Specification</w:t>
            </w:r>
            <w:r>
              <w:rPr>
                <w:rFonts w:cs="Arial"/>
                <w:i/>
                <w:spacing w:val="-3"/>
              </w:rPr>
              <w:t xml:space="preserve"> </w:t>
            </w:r>
            <w:r>
              <w:rPr>
                <w:rFonts w:cs="Arial"/>
                <w:spacing w:val="-3"/>
              </w:rPr>
              <w:t>(attached)</w:t>
            </w:r>
          </w:p>
        </w:tc>
      </w:tr>
    </w:tbl>
    <w:p w:rsidR="000E2318" w:rsidRDefault="000E2318" w:rsidP="000E2318">
      <w:pPr>
        <w:tabs>
          <w:tab w:val="left" w:pos="-720"/>
        </w:tabs>
        <w:suppressAutoHyphens/>
        <w:spacing w:before="120"/>
        <w:rPr>
          <w:rFonts w:cs="Arial"/>
          <w:b/>
          <w:spacing w:val="-3"/>
          <w:u w:val="single"/>
        </w:rPr>
      </w:pPr>
    </w:p>
    <w:p w:rsidR="000E2318" w:rsidRDefault="000E2318" w:rsidP="000E2318">
      <w:pPr>
        <w:tabs>
          <w:tab w:val="left" w:pos="-720"/>
        </w:tabs>
        <w:suppressAutoHyphens/>
        <w:spacing w:before="120"/>
        <w:rPr>
          <w:rFonts w:cs="Arial"/>
          <w:b/>
          <w:spacing w:val="-3"/>
          <w:u w:val="single"/>
        </w:rPr>
      </w:pPr>
      <w:r w:rsidRPr="00120D88">
        <w:rPr>
          <w:rFonts w:cs="Arial"/>
          <w:b/>
          <w:spacing w:val="-3"/>
          <w:u w:val="single"/>
        </w:rPr>
        <w:t>METHOD OF MEASUREMENT</w:t>
      </w:r>
      <w:r>
        <w:rPr>
          <w:rFonts w:cs="Arial"/>
          <w:b/>
          <w:spacing w:val="-3"/>
          <w:u w:val="single"/>
        </w:rPr>
        <w:t>:</w:t>
      </w:r>
    </w:p>
    <w:p w:rsidR="007E692F" w:rsidRDefault="007E692F" w:rsidP="000E2318">
      <w:pPr>
        <w:tabs>
          <w:tab w:val="left" w:pos="-720"/>
        </w:tabs>
        <w:suppressAutoHyphens/>
        <w:spacing w:before="120"/>
        <w:rPr>
          <w:rFonts w:cs="Arial"/>
          <w:b/>
          <w:spacing w:val="-3"/>
          <w:u w:val="single"/>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0E2318" w:rsidTr="00CD204E">
        <w:trPr>
          <w:trHeight w:val="510"/>
        </w:trPr>
        <w:tc>
          <w:tcPr>
            <w:tcW w:w="8280" w:type="dxa"/>
          </w:tcPr>
          <w:p w:rsidR="000E2318" w:rsidRPr="00447E60" w:rsidRDefault="000E2318" w:rsidP="00CD204E">
            <w:pPr>
              <w:tabs>
                <w:tab w:val="left" w:pos="-720"/>
                <w:tab w:val="left" w:pos="2268"/>
              </w:tabs>
              <w:suppressAutoHyphens/>
              <w:spacing w:before="120"/>
              <w:ind w:left="2268" w:hanging="2268"/>
              <w:rPr>
                <w:rFonts w:cs="Arial"/>
                <w:b/>
                <w:spacing w:val="-3"/>
              </w:rPr>
            </w:pPr>
            <w:r w:rsidRPr="00447E60">
              <w:rPr>
                <w:rFonts w:cs="Arial"/>
                <w:b/>
                <w:spacing w:val="-3"/>
              </w:rPr>
              <w:t xml:space="preserve">The </w:t>
            </w:r>
            <w:r>
              <w:rPr>
                <w:rFonts w:cs="Arial"/>
                <w:b/>
                <w:spacing w:val="-3"/>
              </w:rPr>
              <w:t>services provided by the Contractor shall be measured using:</w:t>
            </w:r>
          </w:p>
        </w:tc>
      </w:tr>
      <w:tr w:rsidR="000E2318" w:rsidTr="00CD204E">
        <w:trPr>
          <w:trHeight w:val="660"/>
        </w:trPr>
        <w:tc>
          <w:tcPr>
            <w:tcW w:w="8280" w:type="dxa"/>
          </w:tcPr>
          <w:p w:rsidR="000E2318" w:rsidRPr="00442774" w:rsidRDefault="000E2318" w:rsidP="00CD204E">
            <w:pPr>
              <w:rPr>
                <w:rFonts w:cs="Arial"/>
                <w:spacing w:val="-3"/>
              </w:rPr>
            </w:pPr>
            <w:r>
              <w:rPr>
                <w:rFonts w:cs="Arial"/>
                <w:spacing w:val="-3"/>
              </w:rPr>
              <w:t xml:space="preserve">Outlined in the </w:t>
            </w:r>
            <w:r w:rsidRPr="004D5E2E">
              <w:rPr>
                <w:rFonts w:cs="Arial"/>
                <w:i/>
                <w:spacing w:val="-3"/>
              </w:rPr>
              <w:t>Turning Point Supervised Consumption of Opioid Substitution Treatments and other medication Pharmacy Specification</w:t>
            </w:r>
            <w:r>
              <w:rPr>
                <w:rFonts w:cs="Arial"/>
                <w:i/>
                <w:spacing w:val="-3"/>
              </w:rPr>
              <w:t xml:space="preserve"> </w:t>
            </w:r>
            <w:r>
              <w:rPr>
                <w:rFonts w:cs="Arial"/>
                <w:spacing w:val="-3"/>
              </w:rPr>
              <w:t>(attached)</w:t>
            </w:r>
          </w:p>
        </w:tc>
      </w:tr>
    </w:tbl>
    <w:p w:rsidR="000E2318" w:rsidRDefault="000E2318" w:rsidP="000E2318">
      <w:pPr>
        <w:pStyle w:val="BodyText"/>
        <w:tabs>
          <w:tab w:val="left" w:leader="dot" w:pos="8222"/>
        </w:tabs>
        <w:spacing w:before="120"/>
        <w:rPr>
          <w:sz w:val="24"/>
          <w:szCs w:val="24"/>
          <w:u w:val="single"/>
        </w:rPr>
      </w:pPr>
    </w:p>
    <w:p w:rsidR="000E2318" w:rsidRDefault="007E692F" w:rsidP="000E2318">
      <w:pPr>
        <w:pStyle w:val="BodyText"/>
        <w:tabs>
          <w:tab w:val="left" w:leader="dot" w:pos="8222"/>
        </w:tabs>
        <w:spacing w:before="120"/>
        <w:rPr>
          <w:sz w:val="24"/>
          <w:szCs w:val="24"/>
        </w:rPr>
      </w:pPr>
      <w:r>
        <w:rPr>
          <w:sz w:val="24"/>
          <w:szCs w:val="24"/>
          <w:u w:val="single"/>
        </w:rPr>
        <w:t>Co</w:t>
      </w:r>
      <w:r w:rsidR="000E2318" w:rsidRPr="0027535E">
        <w:rPr>
          <w:sz w:val="24"/>
          <w:szCs w:val="24"/>
          <w:u w:val="single"/>
        </w:rPr>
        <w:t>ntract sum:</w:t>
      </w:r>
      <w:r w:rsidR="000E2318">
        <w:rPr>
          <w:sz w:val="24"/>
          <w:szCs w:val="24"/>
        </w:rPr>
        <w:t xml:space="preserve">  </w:t>
      </w:r>
    </w:p>
    <w:p w:rsidR="007E692F" w:rsidRPr="00FA0C2F" w:rsidRDefault="007E692F" w:rsidP="000E2318">
      <w:pPr>
        <w:pStyle w:val="BodyText"/>
        <w:tabs>
          <w:tab w:val="left" w:leader="dot" w:pos="8222"/>
        </w:tabs>
        <w:spacing w:before="120"/>
        <w:rPr>
          <w:sz w:val="24"/>
          <w:szCs w:val="24"/>
        </w:rPr>
      </w:pPr>
    </w:p>
    <w:p w:rsidR="000E2318" w:rsidRPr="007D3996" w:rsidRDefault="000E2318" w:rsidP="000E2318">
      <w:pPr>
        <w:suppressAutoHyphens/>
        <w:autoSpaceDE w:val="0"/>
        <w:autoSpaceDN w:val="0"/>
        <w:adjustRightInd w:val="0"/>
        <w:jc w:val="both"/>
        <w:rPr>
          <w:rFonts w:cs="Arial"/>
          <w:b/>
        </w:rPr>
      </w:pPr>
      <w:r w:rsidRPr="007D3996">
        <w:rPr>
          <w:rFonts w:cs="Arial"/>
          <w:b/>
          <w:spacing w:val="-3"/>
        </w:rPr>
        <w:t xml:space="preserve">Outlined in the </w:t>
      </w:r>
      <w:r w:rsidRPr="007D3996">
        <w:rPr>
          <w:rFonts w:cs="Arial"/>
          <w:b/>
          <w:i/>
          <w:spacing w:val="-3"/>
        </w:rPr>
        <w:t>Turning Point Supervised Consumption of Opioid Substitution Treatments and other medication Pharmacy Specification</w:t>
      </w:r>
      <w:r w:rsidR="007E692F" w:rsidRPr="007D3996">
        <w:rPr>
          <w:rFonts w:cs="Arial"/>
          <w:b/>
          <w:i/>
          <w:spacing w:val="-3"/>
        </w:rPr>
        <w:t xml:space="preserve"> Part B</w:t>
      </w:r>
      <w:r w:rsidRPr="007D3996">
        <w:rPr>
          <w:rFonts w:cs="Arial"/>
          <w:b/>
          <w:i/>
          <w:spacing w:val="-3"/>
        </w:rPr>
        <w:t>: Schedule 1 – Payments</w:t>
      </w:r>
      <w:r w:rsidRPr="007D3996">
        <w:rPr>
          <w:rFonts w:cs="Arial"/>
          <w:b/>
          <w:spacing w:val="-3"/>
        </w:rPr>
        <w:t xml:space="preserve"> (attached)</w:t>
      </w:r>
    </w:p>
    <w:p w:rsidR="00682A47" w:rsidRPr="00054293" w:rsidRDefault="00682A47" w:rsidP="006C23BC">
      <w:pPr>
        <w:suppressAutoHyphens/>
        <w:jc w:val="both"/>
        <w:rPr>
          <w:rFonts w:ascii="Calibri" w:hAnsi="Calibri" w:cs="Arial"/>
          <w:sz w:val="22"/>
          <w:szCs w:val="22"/>
        </w:rPr>
      </w:pPr>
    </w:p>
    <w:sectPr w:rsidR="00682A47" w:rsidRPr="00054293" w:rsidSect="00FC2459">
      <w:headerReference w:type="default" r:id="rId17"/>
      <w:footerReference w:type="default" r:id="rId18"/>
      <w:footerReference w:type="first" r:id="rId19"/>
      <w:pgSz w:w="12240" w:h="15840" w:code="1"/>
      <w:pgMar w:top="851" w:right="1531" w:bottom="1440" w:left="1531" w:header="720" w:footer="720" w:gutter="0"/>
      <w:cols w:space="720"/>
      <w:noEndnote/>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A2B442" w15:done="0"/>
  <w15:commentEx w15:paraId="04EA1EAC" w15:done="0"/>
  <w15:commentEx w15:paraId="24A76608" w15:done="0"/>
  <w15:commentEx w15:paraId="45020790" w15:done="0"/>
  <w15:commentEx w15:paraId="79E9042A" w15:done="0"/>
  <w15:commentEx w15:paraId="7B51ABD3" w15:done="0"/>
  <w15:commentEx w15:paraId="0739C580" w15:done="0"/>
  <w15:commentEx w15:paraId="4E5A7F1D" w15:done="0"/>
  <w15:commentEx w15:paraId="14D06774" w15:done="0"/>
  <w15:commentEx w15:paraId="1A1D8B56" w15:done="0"/>
  <w15:commentEx w15:paraId="7A7718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A2B442" w16cid:durableId="1E11999E"/>
  <w16cid:commentId w16cid:paraId="04EA1EAC" w16cid:durableId="1E1199E9"/>
  <w16cid:commentId w16cid:paraId="24A76608" w16cid:durableId="1E119A1A"/>
  <w16cid:commentId w16cid:paraId="45020790" w16cid:durableId="1E119A2E"/>
  <w16cid:commentId w16cid:paraId="79E9042A" w16cid:durableId="1E119A53"/>
  <w16cid:commentId w16cid:paraId="7B51ABD3" w16cid:durableId="1E119C6E"/>
  <w16cid:commentId w16cid:paraId="0739C580" w16cid:durableId="1E119A87"/>
  <w16cid:commentId w16cid:paraId="4E5A7F1D" w16cid:durableId="1E119AED"/>
  <w16cid:commentId w16cid:paraId="14D06774" w16cid:durableId="1E119B02"/>
  <w16cid:commentId w16cid:paraId="1A1D8B56" w16cid:durableId="1E119B40"/>
  <w16cid:commentId w16cid:paraId="7A771813" w16cid:durableId="1E119C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6B5" w:rsidRDefault="00A016B5">
      <w:r>
        <w:separator/>
      </w:r>
    </w:p>
  </w:endnote>
  <w:endnote w:type="continuationSeparator" w:id="0">
    <w:p w:rsidR="00A016B5" w:rsidRDefault="00A0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41" w:rsidRDefault="007B3E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473574"/>
      <w:docPartObj>
        <w:docPartGallery w:val="Page Numbers (Bottom of Page)"/>
        <w:docPartUnique/>
      </w:docPartObj>
    </w:sdtPr>
    <w:sdtEndPr>
      <w:rPr>
        <w:noProof/>
      </w:rPr>
    </w:sdtEndPr>
    <w:sdtContent>
      <w:p w:rsidR="000E2318" w:rsidRDefault="000E2318">
        <w:pPr>
          <w:pStyle w:val="Footer"/>
          <w:jc w:val="right"/>
        </w:pPr>
        <w:r>
          <w:fldChar w:fldCharType="begin"/>
        </w:r>
        <w:r>
          <w:instrText xml:space="preserve"> PAGE   \* MERGEFORMAT </w:instrText>
        </w:r>
        <w:r>
          <w:fldChar w:fldCharType="separate"/>
        </w:r>
        <w:r w:rsidR="00A016B5">
          <w:rPr>
            <w:noProof/>
          </w:rPr>
          <w:t>1</w:t>
        </w:r>
        <w:r>
          <w:rPr>
            <w:noProof/>
          </w:rPr>
          <w:fldChar w:fldCharType="end"/>
        </w:r>
      </w:p>
    </w:sdtContent>
  </w:sdt>
  <w:p w:rsidR="000E2318" w:rsidRDefault="000E23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41" w:rsidRDefault="007B3E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C46" w:rsidRPr="00F206A1" w:rsidRDefault="00E35C46" w:rsidP="00AC2C2D">
    <w:pPr>
      <w:pStyle w:val="Footer"/>
      <w:jc w:val="center"/>
      <w:rPr>
        <w:color w:val="000000"/>
        <w:sz w:val="18"/>
        <w:szCs w:val="18"/>
      </w:rPr>
    </w:pPr>
    <w:r w:rsidRPr="00F206A1">
      <w:rPr>
        <w:color w:val="000000"/>
        <w:sz w:val="18"/>
        <w:szCs w:val="18"/>
        <w:lang w:val="en-US"/>
      </w:rPr>
      <w:t xml:space="preserve">Page </w:t>
    </w:r>
    <w:r w:rsidRPr="00F206A1">
      <w:rPr>
        <w:color w:val="000000"/>
        <w:sz w:val="18"/>
        <w:szCs w:val="18"/>
        <w:lang w:val="en-US"/>
      </w:rPr>
      <w:fldChar w:fldCharType="begin"/>
    </w:r>
    <w:r w:rsidRPr="00F206A1">
      <w:rPr>
        <w:color w:val="000000"/>
        <w:sz w:val="18"/>
        <w:szCs w:val="18"/>
        <w:lang w:val="en-US"/>
      </w:rPr>
      <w:instrText xml:space="preserve"> PAGE </w:instrText>
    </w:r>
    <w:r w:rsidRPr="00F206A1">
      <w:rPr>
        <w:color w:val="000000"/>
        <w:sz w:val="18"/>
        <w:szCs w:val="18"/>
        <w:lang w:val="en-US"/>
      </w:rPr>
      <w:fldChar w:fldCharType="separate"/>
    </w:r>
    <w:r w:rsidR="00830DB6">
      <w:rPr>
        <w:noProof/>
        <w:color w:val="000000"/>
        <w:sz w:val="18"/>
        <w:szCs w:val="18"/>
        <w:lang w:val="en-US"/>
      </w:rPr>
      <w:t>13</w:t>
    </w:r>
    <w:r w:rsidRPr="00F206A1">
      <w:rPr>
        <w:color w:val="000000"/>
        <w:sz w:val="18"/>
        <w:szCs w:val="18"/>
        <w:lang w:val="en-US"/>
      </w:rPr>
      <w:fldChar w:fldCharType="end"/>
    </w:r>
    <w:r w:rsidRPr="00F206A1">
      <w:rPr>
        <w:color w:val="000000"/>
        <w:sz w:val="18"/>
        <w:szCs w:val="18"/>
        <w:lang w:val="en-US"/>
      </w:rPr>
      <w:t xml:space="preserve"> of </w:t>
    </w:r>
    <w:r w:rsidRPr="00F206A1">
      <w:rPr>
        <w:color w:val="000000"/>
        <w:sz w:val="18"/>
        <w:szCs w:val="18"/>
        <w:lang w:val="en-US"/>
      </w:rPr>
      <w:fldChar w:fldCharType="begin"/>
    </w:r>
    <w:r w:rsidRPr="00F206A1">
      <w:rPr>
        <w:color w:val="000000"/>
        <w:sz w:val="18"/>
        <w:szCs w:val="18"/>
        <w:lang w:val="en-US"/>
      </w:rPr>
      <w:instrText xml:space="preserve"> NUMPAGES </w:instrText>
    </w:r>
    <w:r w:rsidRPr="00F206A1">
      <w:rPr>
        <w:color w:val="000000"/>
        <w:sz w:val="18"/>
        <w:szCs w:val="18"/>
        <w:lang w:val="en-US"/>
      </w:rPr>
      <w:fldChar w:fldCharType="separate"/>
    </w:r>
    <w:r w:rsidR="00830DB6">
      <w:rPr>
        <w:noProof/>
        <w:color w:val="000000"/>
        <w:sz w:val="18"/>
        <w:szCs w:val="18"/>
        <w:lang w:val="en-US"/>
      </w:rPr>
      <w:t>13</w:t>
    </w:r>
    <w:r w:rsidRPr="00F206A1">
      <w:rPr>
        <w:color w:val="000000"/>
        <w:sz w:val="18"/>
        <w:szCs w:val="18"/>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C46" w:rsidRDefault="00E35C46" w:rsidP="00942CDB">
    <w:pPr>
      <w:pStyle w:val="Footer"/>
      <w:tabs>
        <w:tab w:val="right" w:pos="9178"/>
      </w:tabs>
      <w:rPr>
        <w:rFonts w:cs="Arial"/>
        <w:color w:val="000000"/>
        <w:sz w:val="16"/>
        <w:szCs w:val="16"/>
        <w:lang w:val="en-US"/>
      </w:rPr>
    </w:pPr>
    <w:r>
      <w:rPr>
        <w:rFonts w:cs="Arial"/>
        <w:color w:val="000000"/>
        <w:sz w:val="16"/>
        <w:szCs w:val="16"/>
        <w:lang w:val="en-US"/>
      </w:rPr>
      <w:tab/>
    </w:r>
    <w:r>
      <w:rPr>
        <w:rFonts w:cs="Arial"/>
        <w:color w:val="000000"/>
        <w:sz w:val="16"/>
        <w:szCs w:val="16"/>
        <w:lang w:val="en-US"/>
      </w:rPr>
      <w:tab/>
    </w:r>
    <w:r w:rsidRPr="00F206A1">
      <w:rPr>
        <w:rFonts w:cs="Arial"/>
        <w:color w:val="000000"/>
        <w:sz w:val="16"/>
        <w:szCs w:val="16"/>
        <w:lang w:val="en-US"/>
      </w:rPr>
      <w:t xml:space="preserve">Page </w:t>
    </w:r>
    <w:r w:rsidRPr="00F206A1">
      <w:rPr>
        <w:rFonts w:cs="Arial"/>
        <w:color w:val="000000"/>
        <w:sz w:val="16"/>
        <w:szCs w:val="16"/>
        <w:lang w:val="en-US"/>
      </w:rPr>
      <w:fldChar w:fldCharType="begin"/>
    </w:r>
    <w:r w:rsidRPr="00F206A1">
      <w:rPr>
        <w:rFonts w:cs="Arial"/>
        <w:color w:val="000000"/>
        <w:sz w:val="16"/>
        <w:szCs w:val="16"/>
        <w:lang w:val="en-US"/>
      </w:rPr>
      <w:instrText xml:space="preserve"> PAGE </w:instrText>
    </w:r>
    <w:r w:rsidRPr="00F206A1">
      <w:rPr>
        <w:rFonts w:cs="Arial"/>
        <w:color w:val="000000"/>
        <w:sz w:val="16"/>
        <w:szCs w:val="16"/>
        <w:lang w:val="en-US"/>
      </w:rPr>
      <w:fldChar w:fldCharType="separate"/>
    </w:r>
    <w:r w:rsidR="00830DB6">
      <w:rPr>
        <w:rFonts w:cs="Arial"/>
        <w:noProof/>
        <w:color w:val="000000"/>
        <w:sz w:val="16"/>
        <w:szCs w:val="16"/>
        <w:lang w:val="en-US"/>
      </w:rPr>
      <w:t>11</w:t>
    </w:r>
    <w:r w:rsidRPr="00F206A1">
      <w:rPr>
        <w:rFonts w:cs="Arial"/>
        <w:color w:val="000000"/>
        <w:sz w:val="16"/>
        <w:szCs w:val="16"/>
        <w:lang w:val="en-US"/>
      </w:rPr>
      <w:fldChar w:fldCharType="end"/>
    </w:r>
    <w:r w:rsidRPr="00F206A1">
      <w:rPr>
        <w:rFonts w:cs="Arial"/>
        <w:color w:val="000000"/>
        <w:sz w:val="16"/>
        <w:szCs w:val="16"/>
        <w:lang w:val="en-US"/>
      </w:rPr>
      <w:t xml:space="preserve"> of </w:t>
    </w:r>
    <w:r w:rsidRPr="00F206A1">
      <w:rPr>
        <w:rFonts w:cs="Arial"/>
        <w:color w:val="000000"/>
        <w:sz w:val="16"/>
        <w:szCs w:val="16"/>
        <w:lang w:val="en-US"/>
      </w:rPr>
      <w:fldChar w:fldCharType="begin"/>
    </w:r>
    <w:r w:rsidRPr="00F206A1">
      <w:rPr>
        <w:rFonts w:cs="Arial"/>
        <w:color w:val="000000"/>
        <w:sz w:val="16"/>
        <w:szCs w:val="16"/>
        <w:lang w:val="en-US"/>
      </w:rPr>
      <w:instrText xml:space="preserve"> NUMPAGES </w:instrText>
    </w:r>
    <w:r w:rsidRPr="00F206A1">
      <w:rPr>
        <w:rFonts w:cs="Arial"/>
        <w:color w:val="000000"/>
        <w:sz w:val="16"/>
        <w:szCs w:val="16"/>
        <w:lang w:val="en-US"/>
      </w:rPr>
      <w:fldChar w:fldCharType="separate"/>
    </w:r>
    <w:r w:rsidR="00830DB6">
      <w:rPr>
        <w:rFonts w:cs="Arial"/>
        <w:noProof/>
        <w:color w:val="000000"/>
        <w:sz w:val="16"/>
        <w:szCs w:val="16"/>
        <w:lang w:val="en-US"/>
      </w:rPr>
      <w:t>13</w:t>
    </w:r>
    <w:r w:rsidRPr="00F206A1">
      <w:rPr>
        <w:rFonts w:cs="Arial"/>
        <w:color w:val="000000"/>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6B5" w:rsidRDefault="00A016B5">
      <w:r>
        <w:separator/>
      </w:r>
    </w:p>
  </w:footnote>
  <w:footnote w:type="continuationSeparator" w:id="0">
    <w:p w:rsidR="00A016B5" w:rsidRDefault="00A016B5">
      <w:r>
        <w:continuationSeparator/>
      </w:r>
    </w:p>
  </w:footnote>
  <w:footnote w:id="1">
    <w:p w:rsidR="00823CF2" w:rsidRDefault="00823CF2" w:rsidP="00823CF2">
      <w:pPr>
        <w:pStyle w:val="FootnoteText"/>
      </w:pPr>
      <w:r>
        <w:rPr>
          <w:rStyle w:val="FootnoteReference"/>
        </w:rPr>
        <w:footnoteRef/>
      </w:r>
      <w:r>
        <w:t xml:space="preserve"> Monday to Friday are defined as the working days in this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41" w:rsidRDefault="007B3E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318" w:rsidRDefault="000E23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41" w:rsidRDefault="007B3E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99" w:rsidRDefault="0021137A" w:rsidP="0021137A">
    <w:pPr>
      <w:pStyle w:val="Header"/>
      <w:jc w:val="right"/>
    </w:pPr>
    <w:r w:rsidRPr="0021137A">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noProof/>
        <w:lang w:eastAsia="en-GB"/>
      </w:rPr>
      <w:drawing>
        <wp:inline distT="0" distB="0" distL="0" distR="0" wp14:anchorId="421428BD" wp14:editId="0E3DB13B">
          <wp:extent cx="1309553" cy="669851"/>
          <wp:effectExtent l="0" t="0" r="5080" b="0"/>
          <wp:docPr id="5" name="Picture 5" descr="C:\Users\gparsons\Desktop\Turning Point\TP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arsons\Desktop\Turning Point\TP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716" cy="66993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AEF"/>
    <w:multiLevelType w:val="hybridMultilevel"/>
    <w:tmpl w:val="BA3AB6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52B7153"/>
    <w:multiLevelType w:val="hybridMultilevel"/>
    <w:tmpl w:val="A1B64BAE"/>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05CD2BCE"/>
    <w:multiLevelType w:val="hybridMultilevel"/>
    <w:tmpl w:val="E1681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60924FF"/>
    <w:multiLevelType w:val="hybridMultilevel"/>
    <w:tmpl w:val="E01ACEB8"/>
    <w:lvl w:ilvl="0" w:tplc="29BA0EA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06326F0D"/>
    <w:multiLevelType w:val="hybridMultilevel"/>
    <w:tmpl w:val="4C387CE0"/>
    <w:lvl w:ilvl="0" w:tplc="4FEA2AB0">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6D60A5"/>
    <w:multiLevelType w:val="hybridMultilevel"/>
    <w:tmpl w:val="A57CE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BB2270"/>
    <w:multiLevelType w:val="hybridMultilevel"/>
    <w:tmpl w:val="CBFC32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E993B46"/>
    <w:multiLevelType w:val="hybridMultilevel"/>
    <w:tmpl w:val="66AC3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6043DB"/>
    <w:multiLevelType w:val="hybridMultilevel"/>
    <w:tmpl w:val="CA885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FAF4475"/>
    <w:multiLevelType w:val="hybridMultilevel"/>
    <w:tmpl w:val="1756B8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FC620BA"/>
    <w:multiLevelType w:val="hybridMultilevel"/>
    <w:tmpl w:val="8818A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D15D01"/>
    <w:multiLevelType w:val="hybridMultilevel"/>
    <w:tmpl w:val="FFEA4E3A"/>
    <w:lvl w:ilvl="0" w:tplc="13EA75B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28F62E8B"/>
    <w:multiLevelType w:val="hybridMultilevel"/>
    <w:tmpl w:val="8D5457B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9C64BF3"/>
    <w:multiLevelType w:val="hybridMultilevel"/>
    <w:tmpl w:val="4D1A6C40"/>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D1829F8"/>
    <w:multiLevelType w:val="hybridMultilevel"/>
    <w:tmpl w:val="6F580120"/>
    <w:lvl w:ilvl="0" w:tplc="4FEA2AB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7074396"/>
    <w:multiLevelType w:val="hybridMultilevel"/>
    <w:tmpl w:val="DDEAFDBE"/>
    <w:lvl w:ilvl="0" w:tplc="2E06E36C">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3F136BEE"/>
    <w:multiLevelType w:val="hybridMultilevel"/>
    <w:tmpl w:val="A05EC6A0"/>
    <w:lvl w:ilvl="0" w:tplc="04090019">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nsid w:val="41911444"/>
    <w:multiLevelType w:val="hybridMultilevel"/>
    <w:tmpl w:val="7092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7E1798"/>
    <w:multiLevelType w:val="multilevel"/>
    <w:tmpl w:val="DD2ED68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4BB92A2B"/>
    <w:multiLevelType w:val="hybridMultilevel"/>
    <w:tmpl w:val="CA8E36A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C4D5DFD"/>
    <w:multiLevelType w:val="hybridMultilevel"/>
    <w:tmpl w:val="3AAC6C02"/>
    <w:lvl w:ilvl="0" w:tplc="3294D92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nsid w:val="50836D88"/>
    <w:multiLevelType w:val="hybridMultilevel"/>
    <w:tmpl w:val="77986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4F7381"/>
    <w:multiLevelType w:val="hybridMultilevel"/>
    <w:tmpl w:val="60CC1102"/>
    <w:lvl w:ilvl="0" w:tplc="EFD8F4F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5983407A"/>
    <w:multiLevelType w:val="hybridMultilevel"/>
    <w:tmpl w:val="9940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AD4719"/>
    <w:multiLevelType w:val="hybridMultilevel"/>
    <w:tmpl w:val="87D8E5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49E439A"/>
    <w:multiLevelType w:val="hybridMultilevel"/>
    <w:tmpl w:val="635410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B5E5272"/>
    <w:multiLevelType w:val="hybridMultilevel"/>
    <w:tmpl w:val="E2B6FAB4"/>
    <w:lvl w:ilvl="0" w:tplc="A75262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nsid w:val="6ECA0242"/>
    <w:multiLevelType w:val="hybridMultilevel"/>
    <w:tmpl w:val="E4F42764"/>
    <w:lvl w:ilvl="0" w:tplc="4FEA2AB0">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EE5078B"/>
    <w:multiLevelType w:val="hybridMultilevel"/>
    <w:tmpl w:val="FE22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FF902CF"/>
    <w:multiLevelType w:val="hybridMultilevel"/>
    <w:tmpl w:val="3C2A89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33F0209"/>
    <w:multiLevelType w:val="hybridMultilevel"/>
    <w:tmpl w:val="9FF275A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8201C4"/>
    <w:multiLevelType w:val="hybridMultilevel"/>
    <w:tmpl w:val="28D24800"/>
    <w:lvl w:ilvl="0" w:tplc="0C2A20D6">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7"/>
  </w:num>
  <w:num w:numId="3">
    <w:abstractNumId w:val="6"/>
  </w:num>
  <w:num w:numId="4">
    <w:abstractNumId w:val="8"/>
  </w:num>
  <w:num w:numId="5">
    <w:abstractNumId w:val="24"/>
  </w:num>
  <w:num w:numId="6">
    <w:abstractNumId w:val="19"/>
  </w:num>
  <w:num w:numId="7">
    <w:abstractNumId w:val="30"/>
  </w:num>
  <w:num w:numId="8">
    <w:abstractNumId w:val="28"/>
  </w:num>
  <w:num w:numId="9">
    <w:abstractNumId w:val="7"/>
  </w:num>
  <w:num w:numId="10">
    <w:abstractNumId w:val="29"/>
  </w:num>
  <w:num w:numId="11">
    <w:abstractNumId w:val="12"/>
  </w:num>
  <w:num w:numId="12">
    <w:abstractNumId w:val="16"/>
  </w:num>
  <w:num w:numId="13">
    <w:abstractNumId w:val="5"/>
  </w:num>
  <w:num w:numId="14">
    <w:abstractNumId w:val="27"/>
  </w:num>
  <w:num w:numId="15">
    <w:abstractNumId w:val="21"/>
  </w:num>
  <w:num w:numId="16">
    <w:abstractNumId w:val="13"/>
  </w:num>
  <w:num w:numId="17">
    <w:abstractNumId w:val="2"/>
  </w:num>
  <w:num w:numId="18">
    <w:abstractNumId w:val="4"/>
  </w:num>
  <w:num w:numId="19">
    <w:abstractNumId w:val="14"/>
  </w:num>
  <w:num w:numId="20">
    <w:abstractNumId w:val="25"/>
  </w:num>
  <w:num w:numId="21">
    <w:abstractNumId w:val="10"/>
  </w:num>
  <w:num w:numId="22">
    <w:abstractNumId w:val="9"/>
  </w:num>
  <w:num w:numId="23">
    <w:abstractNumId w:val="23"/>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3"/>
  </w:num>
  <w:num w:numId="26">
    <w:abstractNumId w:val="18"/>
  </w:num>
  <w:num w:numId="27">
    <w:abstractNumId w:val="31"/>
  </w:num>
  <w:num w:numId="28">
    <w:abstractNumId w:val="11"/>
  </w:num>
  <w:num w:numId="29">
    <w:abstractNumId w:val="22"/>
  </w:num>
  <w:num w:numId="30">
    <w:abstractNumId w:val="1"/>
  </w:num>
  <w:num w:numId="31">
    <w:abstractNumId w:val="20"/>
  </w:num>
  <w:num w:numId="32">
    <w:abstractNumId w:val="26"/>
  </w:num>
  <w:num w:numId="33">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pesh Raghwani">
    <w15:presenceInfo w15:providerId="None" w15:userId="Dipesh Raghw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D6E"/>
    <w:rsid w:val="000038F5"/>
    <w:rsid w:val="00012FF2"/>
    <w:rsid w:val="00016BA3"/>
    <w:rsid w:val="00021AF8"/>
    <w:rsid w:val="00027D5B"/>
    <w:rsid w:val="00027F9D"/>
    <w:rsid w:val="00030E1A"/>
    <w:rsid w:val="000335A3"/>
    <w:rsid w:val="00043027"/>
    <w:rsid w:val="00054293"/>
    <w:rsid w:val="0006128A"/>
    <w:rsid w:val="000718F7"/>
    <w:rsid w:val="000801B1"/>
    <w:rsid w:val="000818E6"/>
    <w:rsid w:val="000C32B9"/>
    <w:rsid w:val="000D4644"/>
    <w:rsid w:val="000E155F"/>
    <w:rsid w:val="000E2318"/>
    <w:rsid w:val="00100E2C"/>
    <w:rsid w:val="00104B08"/>
    <w:rsid w:val="001209E8"/>
    <w:rsid w:val="00134489"/>
    <w:rsid w:val="00142C2C"/>
    <w:rsid w:val="00157EAE"/>
    <w:rsid w:val="00172153"/>
    <w:rsid w:val="00176BF0"/>
    <w:rsid w:val="00192A32"/>
    <w:rsid w:val="0019385C"/>
    <w:rsid w:val="00196537"/>
    <w:rsid w:val="001A10E2"/>
    <w:rsid w:val="001B5828"/>
    <w:rsid w:val="001C2A6E"/>
    <w:rsid w:val="001C2B32"/>
    <w:rsid w:val="001E4814"/>
    <w:rsid w:val="001E5DE1"/>
    <w:rsid w:val="001E6098"/>
    <w:rsid w:val="001F4B23"/>
    <w:rsid w:val="001F5011"/>
    <w:rsid w:val="00200B10"/>
    <w:rsid w:val="0020794D"/>
    <w:rsid w:val="0021137A"/>
    <w:rsid w:val="002242E6"/>
    <w:rsid w:val="00244330"/>
    <w:rsid w:val="00261198"/>
    <w:rsid w:val="002615B7"/>
    <w:rsid w:val="0026681D"/>
    <w:rsid w:val="002670E6"/>
    <w:rsid w:val="002764EF"/>
    <w:rsid w:val="00285E81"/>
    <w:rsid w:val="002936DC"/>
    <w:rsid w:val="002958CE"/>
    <w:rsid w:val="002B1458"/>
    <w:rsid w:val="002B211C"/>
    <w:rsid w:val="002B5C49"/>
    <w:rsid w:val="002D6781"/>
    <w:rsid w:val="002E5880"/>
    <w:rsid w:val="002E6343"/>
    <w:rsid w:val="002F2087"/>
    <w:rsid w:val="002F61F2"/>
    <w:rsid w:val="002F7510"/>
    <w:rsid w:val="00306B28"/>
    <w:rsid w:val="00307275"/>
    <w:rsid w:val="0032742D"/>
    <w:rsid w:val="0033053F"/>
    <w:rsid w:val="00330B22"/>
    <w:rsid w:val="00332A92"/>
    <w:rsid w:val="00340B80"/>
    <w:rsid w:val="003433AF"/>
    <w:rsid w:val="003457C2"/>
    <w:rsid w:val="003527BC"/>
    <w:rsid w:val="003528F1"/>
    <w:rsid w:val="00383536"/>
    <w:rsid w:val="0039160A"/>
    <w:rsid w:val="003928C7"/>
    <w:rsid w:val="00393C34"/>
    <w:rsid w:val="003A0E23"/>
    <w:rsid w:val="003B5B75"/>
    <w:rsid w:val="003C5082"/>
    <w:rsid w:val="003D7E1F"/>
    <w:rsid w:val="003E4967"/>
    <w:rsid w:val="003F5701"/>
    <w:rsid w:val="00415831"/>
    <w:rsid w:val="00417D05"/>
    <w:rsid w:val="00425FA0"/>
    <w:rsid w:val="004512C7"/>
    <w:rsid w:val="00454759"/>
    <w:rsid w:val="00472E50"/>
    <w:rsid w:val="004939E1"/>
    <w:rsid w:val="004B4572"/>
    <w:rsid w:val="004E6F75"/>
    <w:rsid w:val="004F7D04"/>
    <w:rsid w:val="00510754"/>
    <w:rsid w:val="005279F2"/>
    <w:rsid w:val="00531F73"/>
    <w:rsid w:val="00537FAE"/>
    <w:rsid w:val="0054400C"/>
    <w:rsid w:val="00553659"/>
    <w:rsid w:val="00555484"/>
    <w:rsid w:val="00556871"/>
    <w:rsid w:val="00557ED0"/>
    <w:rsid w:val="00585575"/>
    <w:rsid w:val="00587329"/>
    <w:rsid w:val="00596748"/>
    <w:rsid w:val="005A5961"/>
    <w:rsid w:val="005B5733"/>
    <w:rsid w:val="005C4C31"/>
    <w:rsid w:val="005D21C5"/>
    <w:rsid w:val="005D4EE7"/>
    <w:rsid w:val="005E2812"/>
    <w:rsid w:val="005E3063"/>
    <w:rsid w:val="005E3689"/>
    <w:rsid w:val="005F2BE0"/>
    <w:rsid w:val="005F4C2A"/>
    <w:rsid w:val="006003AC"/>
    <w:rsid w:val="006024DF"/>
    <w:rsid w:val="00611F3A"/>
    <w:rsid w:val="00614FB2"/>
    <w:rsid w:val="00625B83"/>
    <w:rsid w:val="00626848"/>
    <w:rsid w:val="006340F6"/>
    <w:rsid w:val="00642BC0"/>
    <w:rsid w:val="006559FB"/>
    <w:rsid w:val="00661570"/>
    <w:rsid w:val="00663FE3"/>
    <w:rsid w:val="00664152"/>
    <w:rsid w:val="00672AD2"/>
    <w:rsid w:val="006743FA"/>
    <w:rsid w:val="0068170A"/>
    <w:rsid w:val="00682A47"/>
    <w:rsid w:val="0068782E"/>
    <w:rsid w:val="006901EB"/>
    <w:rsid w:val="00693255"/>
    <w:rsid w:val="006B16F4"/>
    <w:rsid w:val="006B2499"/>
    <w:rsid w:val="006B77C9"/>
    <w:rsid w:val="006C0683"/>
    <w:rsid w:val="006C23BC"/>
    <w:rsid w:val="006C7036"/>
    <w:rsid w:val="006E02EC"/>
    <w:rsid w:val="006F11EC"/>
    <w:rsid w:val="006F2AB4"/>
    <w:rsid w:val="006F32F6"/>
    <w:rsid w:val="00702962"/>
    <w:rsid w:val="00706780"/>
    <w:rsid w:val="007227EF"/>
    <w:rsid w:val="00727189"/>
    <w:rsid w:val="007312EA"/>
    <w:rsid w:val="0075109B"/>
    <w:rsid w:val="0075758B"/>
    <w:rsid w:val="00770598"/>
    <w:rsid w:val="0078529F"/>
    <w:rsid w:val="007A0D7B"/>
    <w:rsid w:val="007A242D"/>
    <w:rsid w:val="007A3037"/>
    <w:rsid w:val="007A3D36"/>
    <w:rsid w:val="007B3E41"/>
    <w:rsid w:val="007B42C2"/>
    <w:rsid w:val="007B560A"/>
    <w:rsid w:val="007D284D"/>
    <w:rsid w:val="007D3996"/>
    <w:rsid w:val="007E692F"/>
    <w:rsid w:val="007F3108"/>
    <w:rsid w:val="008034B1"/>
    <w:rsid w:val="00803DFD"/>
    <w:rsid w:val="008052D2"/>
    <w:rsid w:val="00823CF2"/>
    <w:rsid w:val="00824210"/>
    <w:rsid w:val="00830DB6"/>
    <w:rsid w:val="0084072F"/>
    <w:rsid w:val="00846D91"/>
    <w:rsid w:val="008503AC"/>
    <w:rsid w:val="00850707"/>
    <w:rsid w:val="008703FC"/>
    <w:rsid w:val="00870680"/>
    <w:rsid w:val="00891FAF"/>
    <w:rsid w:val="00893D40"/>
    <w:rsid w:val="00896F5C"/>
    <w:rsid w:val="008B446C"/>
    <w:rsid w:val="008B490C"/>
    <w:rsid w:val="008C2C39"/>
    <w:rsid w:val="008E0BB2"/>
    <w:rsid w:val="008F15EC"/>
    <w:rsid w:val="008F3E02"/>
    <w:rsid w:val="008F66CC"/>
    <w:rsid w:val="00904803"/>
    <w:rsid w:val="00906B99"/>
    <w:rsid w:val="009147F2"/>
    <w:rsid w:val="00923FC8"/>
    <w:rsid w:val="009264EE"/>
    <w:rsid w:val="00942CDB"/>
    <w:rsid w:val="00952553"/>
    <w:rsid w:val="009747FC"/>
    <w:rsid w:val="0097702C"/>
    <w:rsid w:val="00982A1F"/>
    <w:rsid w:val="00996B0E"/>
    <w:rsid w:val="009C145C"/>
    <w:rsid w:val="009C689F"/>
    <w:rsid w:val="009C7C47"/>
    <w:rsid w:val="009D4C52"/>
    <w:rsid w:val="009D5987"/>
    <w:rsid w:val="00A00CA9"/>
    <w:rsid w:val="00A016B5"/>
    <w:rsid w:val="00A10158"/>
    <w:rsid w:val="00A22BB7"/>
    <w:rsid w:val="00A26FC6"/>
    <w:rsid w:val="00A37BB2"/>
    <w:rsid w:val="00A477A7"/>
    <w:rsid w:val="00A6267B"/>
    <w:rsid w:val="00A67209"/>
    <w:rsid w:val="00A71E40"/>
    <w:rsid w:val="00A7247A"/>
    <w:rsid w:val="00A77A60"/>
    <w:rsid w:val="00A805C2"/>
    <w:rsid w:val="00A807A2"/>
    <w:rsid w:val="00A96200"/>
    <w:rsid w:val="00A97FFA"/>
    <w:rsid w:val="00AA3788"/>
    <w:rsid w:val="00AA4A20"/>
    <w:rsid w:val="00AC2C2D"/>
    <w:rsid w:val="00AC6510"/>
    <w:rsid w:val="00AE1618"/>
    <w:rsid w:val="00AE3DF3"/>
    <w:rsid w:val="00B060C8"/>
    <w:rsid w:val="00B11479"/>
    <w:rsid w:val="00B1674E"/>
    <w:rsid w:val="00B373C2"/>
    <w:rsid w:val="00B46EDC"/>
    <w:rsid w:val="00B50633"/>
    <w:rsid w:val="00B523E5"/>
    <w:rsid w:val="00B553E8"/>
    <w:rsid w:val="00B67537"/>
    <w:rsid w:val="00B81E2A"/>
    <w:rsid w:val="00B84716"/>
    <w:rsid w:val="00B90153"/>
    <w:rsid w:val="00B933DE"/>
    <w:rsid w:val="00B96E62"/>
    <w:rsid w:val="00BA1A05"/>
    <w:rsid w:val="00BA26F3"/>
    <w:rsid w:val="00BA76A6"/>
    <w:rsid w:val="00BB0944"/>
    <w:rsid w:val="00BB295A"/>
    <w:rsid w:val="00BB2B3A"/>
    <w:rsid w:val="00BB3BFD"/>
    <w:rsid w:val="00BB5B44"/>
    <w:rsid w:val="00BB60DF"/>
    <w:rsid w:val="00BD1926"/>
    <w:rsid w:val="00BD7457"/>
    <w:rsid w:val="00BE3F03"/>
    <w:rsid w:val="00BF2415"/>
    <w:rsid w:val="00BF2CD7"/>
    <w:rsid w:val="00C0053B"/>
    <w:rsid w:val="00C03317"/>
    <w:rsid w:val="00C07B32"/>
    <w:rsid w:val="00C13636"/>
    <w:rsid w:val="00C13A43"/>
    <w:rsid w:val="00C44F83"/>
    <w:rsid w:val="00C52E35"/>
    <w:rsid w:val="00C73FE0"/>
    <w:rsid w:val="00C81742"/>
    <w:rsid w:val="00C85F1A"/>
    <w:rsid w:val="00CA03E1"/>
    <w:rsid w:val="00CA1554"/>
    <w:rsid w:val="00CB50B0"/>
    <w:rsid w:val="00CC78F4"/>
    <w:rsid w:val="00CE3AAD"/>
    <w:rsid w:val="00CF68DE"/>
    <w:rsid w:val="00CF724D"/>
    <w:rsid w:val="00D00E99"/>
    <w:rsid w:val="00D064F3"/>
    <w:rsid w:val="00D10DBB"/>
    <w:rsid w:val="00D1428F"/>
    <w:rsid w:val="00D165BB"/>
    <w:rsid w:val="00D20993"/>
    <w:rsid w:val="00D20E5E"/>
    <w:rsid w:val="00D41A4B"/>
    <w:rsid w:val="00D45801"/>
    <w:rsid w:val="00D4589E"/>
    <w:rsid w:val="00D47030"/>
    <w:rsid w:val="00D56A69"/>
    <w:rsid w:val="00D65F28"/>
    <w:rsid w:val="00D72C16"/>
    <w:rsid w:val="00D817CD"/>
    <w:rsid w:val="00D82E2E"/>
    <w:rsid w:val="00D903B3"/>
    <w:rsid w:val="00DA3450"/>
    <w:rsid w:val="00DA3D44"/>
    <w:rsid w:val="00DB3A47"/>
    <w:rsid w:val="00DB3EE5"/>
    <w:rsid w:val="00DC20C1"/>
    <w:rsid w:val="00DD4FA4"/>
    <w:rsid w:val="00DE299F"/>
    <w:rsid w:val="00DE2C87"/>
    <w:rsid w:val="00DE338E"/>
    <w:rsid w:val="00DE5B7F"/>
    <w:rsid w:val="00DF733E"/>
    <w:rsid w:val="00E12788"/>
    <w:rsid w:val="00E35C46"/>
    <w:rsid w:val="00E370B0"/>
    <w:rsid w:val="00E627E1"/>
    <w:rsid w:val="00E63DBE"/>
    <w:rsid w:val="00E740D1"/>
    <w:rsid w:val="00E75F5E"/>
    <w:rsid w:val="00E8016F"/>
    <w:rsid w:val="00E96C62"/>
    <w:rsid w:val="00EA090C"/>
    <w:rsid w:val="00EA16CC"/>
    <w:rsid w:val="00EC1995"/>
    <w:rsid w:val="00EC35B3"/>
    <w:rsid w:val="00EC69CE"/>
    <w:rsid w:val="00ED26F5"/>
    <w:rsid w:val="00EE0D98"/>
    <w:rsid w:val="00EE1840"/>
    <w:rsid w:val="00EE3232"/>
    <w:rsid w:val="00EE43CA"/>
    <w:rsid w:val="00EE6B84"/>
    <w:rsid w:val="00EF3FC4"/>
    <w:rsid w:val="00F04D6E"/>
    <w:rsid w:val="00F206A1"/>
    <w:rsid w:val="00F336B3"/>
    <w:rsid w:val="00F339A6"/>
    <w:rsid w:val="00F44FE9"/>
    <w:rsid w:val="00F50A6B"/>
    <w:rsid w:val="00F64ADD"/>
    <w:rsid w:val="00F65F66"/>
    <w:rsid w:val="00F715E6"/>
    <w:rsid w:val="00F719DE"/>
    <w:rsid w:val="00F73ECB"/>
    <w:rsid w:val="00F74975"/>
    <w:rsid w:val="00F839EA"/>
    <w:rsid w:val="00F846A6"/>
    <w:rsid w:val="00F91048"/>
    <w:rsid w:val="00F95248"/>
    <w:rsid w:val="00F95941"/>
    <w:rsid w:val="00FA07EB"/>
    <w:rsid w:val="00FA3973"/>
    <w:rsid w:val="00FB4DDB"/>
    <w:rsid w:val="00FC0C5D"/>
    <w:rsid w:val="00FC15CC"/>
    <w:rsid w:val="00FC2459"/>
    <w:rsid w:val="00FC3000"/>
    <w:rsid w:val="00FC62C1"/>
    <w:rsid w:val="00FD6E62"/>
    <w:rsid w:val="00FF0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iPriority="99"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975"/>
    <w:rPr>
      <w:rFonts w:ascii="Arial" w:hAnsi="Arial"/>
      <w:sz w:val="24"/>
      <w:szCs w:val="24"/>
      <w:lang w:eastAsia="en-US"/>
    </w:rPr>
  </w:style>
  <w:style w:type="paragraph" w:styleId="Heading1">
    <w:name w:val="heading 1"/>
    <w:basedOn w:val="Normal"/>
    <w:next w:val="Normal"/>
    <w:link w:val="Heading1Char"/>
    <w:qFormat/>
    <w:rsid w:val="00F74975"/>
    <w:pPr>
      <w:keepNext/>
      <w:autoSpaceDE w:val="0"/>
      <w:autoSpaceDN w:val="0"/>
      <w:adjustRightInd w:val="0"/>
      <w:outlineLvl w:val="0"/>
    </w:pPr>
    <w:rPr>
      <w:rFonts w:ascii="Frutiger-Bold" w:hAnsi="Frutiger-Bold"/>
      <w:b/>
      <w:bCs/>
      <w:sz w:val="36"/>
      <w:szCs w:val="36"/>
      <w:lang w:val="en-US"/>
    </w:rPr>
  </w:style>
  <w:style w:type="paragraph" w:styleId="Heading2">
    <w:name w:val="heading 2"/>
    <w:basedOn w:val="Normal"/>
    <w:next w:val="Normal"/>
    <w:qFormat/>
    <w:rsid w:val="00F74975"/>
    <w:pPr>
      <w:keepNext/>
      <w:autoSpaceDE w:val="0"/>
      <w:autoSpaceDN w:val="0"/>
      <w:adjustRightInd w:val="0"/>
      <w:outlineLvl w:val="1"/>
    </w:pPr>
    <w:rPr>
      <w:rFonts w:cs="Arial"/>
      <w:b/>
      <w:bCs/>
      <w:sz w:val="28"/>
      <w:szCs w:val="20"/>
      <w:lang w:val="en-US"/>
    </w:rPr>
  </w:style>
  <w:style w:type="paragraph" w:styleId="Heading3">
    <w:name w:val="heading 3"/>
    <w:basedOn w:val="Normal"/>
    <w:next w:val="Normal"/>
    <w:qFormat/>
    <w:rsid w:val="00F74975"/>
    <w:pPr>
      <w:keepNext/>
      <w:autoSpaceDE w:val="0"/>
      <w:autoSpaceDN w:val="0"/>
      <w:adjustRightInd w:val="0"/>
      <w:jc w:val="center"/>
      <w:outlineLvl w:val="2"/>
    </w:pPr>
    <w:rPr>
      <w:rFonts w:cs="Arial"/>
      <w:b/>
      <w:bCs/>
      <w:sz w:val="36"/>
      <w:szCs w:val="36"/>
      <w:lang w:val="en-US"/>
    </w:rPr>
  </w:style>
  <w:style w:type="paragraph" w:styleId="Heading4">
    <w:name w:val="heading 4"/>
    <w:basedOn w:val="Normal"/>
    <w:next w:val="Normal"/>
    <w:qFormat/>
    <w:rsid w:val="00F74975"/>
    <w:pPr>
      <w:keepNext/>
      <w:outlineLvl w:val="3"/>
    </w:pPr>
    <w:rPr>
      <w:rFonts w:ascii="Times New Roman" w:hAnsi="Times New Roman"/>
      <w:b/>
      <w:i/>
      <w:szCs w:val="20"/>
    </w:rPr>
  </w:style>
  <w:style w:type="paragraph" w:styleId="Heading5">
    <w:name w:val="heading 5"/>
    <w:basedOn w:val="Normal"/>
    <w:next w:val="Normal"/>
    <w:qFormat/>
    <w:rsid w:val="00F74975"/>
    <w:pPr>
      <w:keepNext/>
      <w:outlineLvl w:val="4"/>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4975"/>
    <w:pPr>
      <w:tabs>
        <w:tab w:val="center" w:pos="4153"/>
        <w:tab w:val="right" w:pos="8306"/>
      </w:tabs>
    </w:pPr>
  </w:style>
  <w:style w:type="paragraph" w:styleId="Footer">
    <w:name w:val="footer"/>
    <w:basedOn w:val="Normal"/>
    <w:link w:val="FooterChar"/>
    <w:uiPriority w:val="99"/>
    <w:rsid w:val="00F74975"/>
    <w:pPr>
      <w:tabs>
        <w:tab w:val="center" w:pos="4153"/>
        <w:tab w:val="right" w:pos="8306"/>
      </w:tabs>
    </w:pPr>
  </w:style>
  <w:style w:type="character" w:styleId="PageNumber">
    <w:name w:val="page number"/>
    <w:basedOn w:val="DefaultParagraphFont"/>
    <w:rsid w:val="00F74975"/>
  </w:style>
  <w:style w:type="paragraph" w:styleId="BodyText">
    <w:name w:val="Body Text"/>
    <w:basedOn w:val="Normal"/>
    <w:rsid w:val="00F74975"/>
    <w:pPr>
      <w:autoSpaceDE w:val="0"/>
      <w:autoSpaceDN w:val="0"/>
      <w:adjustRightInd w:val="0"/>
    </w:pPr>
    <w:rPr>
      <w:rFonts w:cs="Arial"/>
      <w:sz w:val="20"/>
      <w:szCs w:val="20"/>
      <w:lang w:val="en-US"/>
    </w:rPr>
  </w:style>
  <w:style w:type="paragraph" w:styleId="BodyTextIndent">
    <w:name w:val="Body Text Indent"/>
    <w:basedOn w:val="Normal"/>
    <w:rsid w:val="00F74975"/>
    <w:pPr>
      <w:autoSpaceDE w:val="0"/>
      <w:autoSpaceDN w:val="0"/>
      <w:adjustRightInd w:val="0"/>
      <w:ind w:left="360"/>
    </w:pPr>
    <w:rPr>
      <w:rFonts w:cs="Arial"/>
      <w:sz w:val="20"/>
      <w:szCs w:val="20"/>
      <w:lang w:val="en-US"/>
    </w:rPr>
  </w:style>
  <w:style w:type="paragraph" w:styleId="FootnoteText">
    <w:name w:val="footnote text"/>
    <w:basedOn w:val="Normal"/>
    <w:link w:val="FootnoteTextChar"/>
    <w:semiHidden/>
    <w:rsid w:val="00F74975"/>
    <w:rPr>
      <w:sz w:val="20"/>
      <w:szCs w:val="20"/>
    </w:rPr>
  </w:style>
  <w:style w:type="character" w:styleId="FootnoteReference">
    <w:name w:val="footnote reference"/>
    <w:semiHidden/>
    <w:rsid w:val="00F74975"/>
    <w:rPr>
      <w:vertAlign w:val="superscript"/>
    </w:rPr>
  </w:style>
  <w:style w:type="paragraph" w:styleId="BodyText2">
    <w:name w:val="Body Text 2"/>
    <w:basedOn w:val="Normal"/>
    <w:rsid w:val="00F74975"/>
    <w:pPr>
      <w:autoSpaceDE w:val="0"/>
      <w:autoSpaceDN w:val="0"/>
      <w:adjustRightInd w:val="0"/>
    </w:pPr>
    <w:rPr>
      <w:rFonts w:cs="Arial"/>
      <w:b/>
      <w:bCs/>
      <w:i/>
      <w:iCs/>
      <w:sz w:val="20"/>
      <w:szCs w:val="20"/>
      <w:lang w:val="en-US"/>
    </w:rPr>
  </w:style>
  <w:style w:type="paragraph" w:styleId="BodyTextIndent2">
    <w:name w:val="Body Text Indent 2"/>
    <w:basedOn w:val="Normal"/>
    <w:rsid w:val="00F74975"/>
    <w:pPr>
      <w:autoSpaceDE w:val="0"/>
      <w:autoSpaceDN w:val="0"/>
      <w:adjustRightInd w:val="0"/>
      <w:ind w:left="360" w:hanging="360"/>
    </w:pPr>
    <w:rPr>
      <w:rFonts w:cs="Arial"/>
      <w:sz w:val="20"/>
      <w:szCs w:val="20"/>
      <w:lang w:val="en-US"/>
    </w:rPr>
  </w:style>
  <w:style w:type="paragraph" w:styleId="BodyText3">
    <w:name w:val="Body Text 3"/>
    <w:basedOn w:val="Normal"/>
    <w:rsid w:val="00F74975"/>
    <w:rPr>
      <w:rFonts w:ascii="Times New Roman" w:hAnsi="Times New Roman"/>
      <w:u w:val="single"/>
    </w:rPr>
  </w:style>
  <w:style w:type="paragraph" w:customStyle="1" w:styleId="CharChar1">
    <w:name w:val="Char Char1"/>
    <w:basedOn w:val="Normal"/>
    <w:rsid w:val="00614FB2"/>
    <w:pPr>
      <w:spacing w:after="120" w:line="240" w:lineRule="exact"/>
    </w:pPr>
    <w:rPr>
      <w:rFonts w:ascii="Verdana" w:hAnsi="Verdana" w:cs="Verdana"/>
      <w:sz w:val="20"/>
      <w:szCs w:val="20"/>
      <w:lang w:val="en-US"/>
    </w:rPr>
  </w:style>
  <w:style w:type="paragraph" w:styleId="BalloonText">
    <w:name w:val="Balloon Text"/>
    <w:basedOn w:val="Normal"/>
    <w:link w:val="BalloonTextChar"/>
    <w:uiPriority w:val="99"/>
    <w:semiHidden/>
    <w:rsid w:val="004939E1"/>
    <w:rPr>
      <w:rFonts w:ascii="Tahoma" w:hAnsi="Tahoma"/>
      <w:sz w:val="16"/>
      <w:szCs w:val="16"/>
    </w:rPr>
  </w:style>
  <w:style w:type="paragraph" w:styleId="ListParagraph">
    <w:name w:val="List Paragraph"/>
    <w:basedOn w:val="Normal"/>
    <w:uiPriority w:val="34"/>
    <w:qFormat/>
    <w:rsid w:val="002242E6"/>
    <w:pPr>
      <w:ind w:left="720"/>
    </w:pPr>
  </w:style>
  <w:style w:type="character" w:styleId="Hyperlink">
    <w:name w:val="Hyperlink"/>
    <w:rsid w:val="002958CE"/>
    <w:rPr>
      <w:color w:val="0000FF"/>
      <w:u w:val="single"/>
    </w:rPr>
  </w:style>
  <w:style w:type="character" w:customStyle="1" w:styleId="BalloonTextChar">
    <w:name w:val="Balloon Text Char"/>
    <w:link w:val="BalloonText"/>
    <w:uiPriority w:val="99"/>
    <w:semiHidden/>
    <w:rsid w:val="00D20E5E"/>
    <w:rPr>
      <w:rFonts w:ascii="Tahoma" w:hAnsi="Tahoma" w:cs="Tahoma"/>
      <w:sz w:val="16"/>
      <w:szCs w:val="16"/>
      <w:lang w:eastAsia="en-US"/>
    </w:rPr>
  </w:style>
  <w:style w:type="character" w:styleId="CommentReference">
    <w:name w:val="annotation reference"/>
    <w:uiPriority w:val="99"/>
    <w:rsid w:val="00BD7457"/>
    <w:rPr>
      <w:sz w:val="16"/>
      <w:szCs w:val="16"/>
    </w:rPr>
  </w:style>
  <w:style w:type="paragraph" w:styleId="CommentText">
    <w:name w:val="annotation text"/>
    <w:basedOn w:val="Normal"/>
    <w:link w:val="CommentTextChar"/>
    <w:uiPriority w:val="99"/>
    <w:rsid w:val="00BD7457"/>
    <w:rPr>
      <w:sz w:val="20"/>
      <w:szCs w:val="20"/>
    </w:rPr>
  </w:style>
  <w:style w:type="character" w:customStyle="1" w:styleId="CommentTextChar">
    <w:name w:val="Comment Text Char"/>
    <w:link w:val="CommentText"/>
    <w:uiPriority w:val="99"/>
    <w:rsid w:val="00BD7457"/>
    <w:rPr>
      <w:rFonts w:ascii="Arial" w:hAnsi="Arial"/>
      <w:lang w:eastAsia="en-US"/>
    </w:rPr>
  </w:style>
  <w:style w:type="paragraph" w:styleId="CommentSubject">
    <w:name w:val="annotation subject"/>
    <w:basedOn w:val="CommentText"/>
    <w:next w:val="CommentText"/>
    <w:link w:val="CommentSubjectChar"/>
    <w:rsid w:val="00BD7457"/>
    <w:rPr>
      <w:b/>
      <w:bCs/>
    </w:rPr>
  </w:style>
  <w:style w:type="character" w:customStyle="1" w:styleId="CommentSubjectChar">
    <w:name w:val="Comment Subject Char"/>
    <w:link w:val="CommentSubject"/>
    <w:rsid w:val="00BD7457"/>
    <w:rPr>
      <w:rFonts w:ascii="Arial" w:hAnsi="Arial"/>
      <w:b/>
      <w:bCs/>
      <w:lang w:eastAsia="en-US"/>
    </w:rPr>
  </w:style>
  <w:style w:type="paragraph" w:styleId="Revision">
    <w:name w:val="Revision"/>
    <w:hidden/>
    <w:uiPriority w:val="99"/>
    <w:semiHidden/>
    <w:rsid w:val="00C81742"/>
    <w:rPr>
      <w:rFonts w:ascii="Arial" w:hAnsi="Arial"/>
      <w:sz w:val="24"/>
      <w:szCs w:val="24"/>
      <w:lang w:eastAsia="en-US"/>
    </w:rPr>
  </w:style>
  <w:style w:type="table" w:styleId="TableGrid">
    <w:name w:val="Table Grid"/>
    <w:basedOn w:val="TableNormal"/>
    <w:uiPriority w:val="39"/>
    <w:rsid w:val="00906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D165BB"/>
    <w:rPr>
      <w:color w:val="800080" w:themeColor="followedHyperlink"/>
      <w:u w:val="single"/>
    </w:rPr>
  </w:style>
  <w:style w:type="character" w:customStyle="1" w:styleId="FooterChar">
    <w:name w:val="Footer Char"/>
    <w:basedOn w:val="DefaultParagraphFont"/>
    <w:link w:val="Footer"/>
    <w:uiPriority w:val="99"/>
    <w:rsid w:val="000E2318"/>
    <w:rPr>
      <w:rFonts w:ascii="Arial" w:hAnsi="Arial"/>
      <w:sz w:val="24"/>
      <w:szCs w:val="24"/>
      <w:lang w:eastAsia="en-US"/>
    </w:rPr>
  </w:style>
  <w:style w:type="character" w:customStyle="1" w:styleId="HeaderChar">
    <w:name w:val="Header Char"/>
    <w:basedOn w:val="DefaultParagraphFont"/>
    <w:link w:val="Header"/>
    <w:rsid w:val="000E2318"/>
    <w:rPr>
      <w:rFonts w:ascii="Arial" w:hAnsi="Arial"/>
      <w:sz w:val="24"/>
      <w:szCs w:val="24"/>
      <w:lang w:eastAsia="en-US"/>
    </w:rPr>
  </w:style>
  <w:style w:type="character" w:customStyle="1" w:styleId="FootnoteTextChar">
    <w:name w:val="Footnote Text Char"/>
    <w:link w:val="FootnoteText"/>
    <w:semiHidden/>
    <w:rsid w:val="00A805C2"/>
    <w:rPr>
      <w:rFonts w:ascii="Arial" w:hAnsi="Arial"/>
      <w:lang w:eastAsia="en-US"/>
    </w:rPr>
  </w:style>
  <w:style w:type="character" w:customStyle="1" w:styleId="Heading1Char">
    <w:name w:val="Heading 1 Char"/>
    <w:basedOn w:val="DefaultParagraphFont"/>
    <w:link w:val="Heading1"/>
    <w:rsid w:val="00823CF2"/>
    <w:rPr>
      <w:rFonts w:ascii="Frutiger-Bold" w:hAnsi="Frutiger-Bold"/>
      <w:b/>
      <w:bCs/>
      <w:sz w:val="36"/>
      <w:szCs w:val="3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iPriority="99"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975"/>
    <w:rPr>
      <w:rFonts w:ascii="Arial" w:hAnsi="Arial"/>
      <w:sz w:val="24"/>
      <w:szCs w:val="24"/>
      <w:lang w:eastAsia="en-US"/>
    </w:rPr>
  </w:style>
  <w:style w:type="paragraph" w:styleId="Heading1">
    <w:name w:val="heading 1"/>
    <w:basedOn w:val="Normal"/>
    <w:next w:val="Normal"/>
    <w:link w:val="Heading1Char"/>
    <w:qFormat/>
    <w:rsid w:val="00F74975"/>
    <w:pPr>
      <w:keepNext/>
      <w:autoSpaceDE w:val="0"/>
      <w:autoSpaceDN w:val="0"/>
      <w:adjustRightInd w:val="0"/>
      <w:outlineLvl w:val="0"/>
    </w:pPr>
    <w:rPr>
      <w:rFonts w:ascii="Frutiger-Bold" w:hAnsi="Frutiger-Bold"/>
      <w:b/>
      <w:bCs/>
      <w:sz w:val="36"/>
      <w:szCs w:val="36"/>
      <w:lang w:val="en-US"/>
    </w:rPr>
  </w:style>
  <w:style w:type="paragraph" w:styleId="Heading2">
    <w:name w:val="heading 2"/>
    <w:basedOn w:val="Normal"/>
    <w:next w:val="Normal"/>
    <w:qFormat/>
    <w:rsid w:val="00F74975"/>
    <w:pPr>
      <w:keepNext/>
      <w:autoSpaceDE w:val="0"/>
      <w:autoSpaceDN w:val="0"/>
      <w:adjustRightInd w:val="0"/>
      <w:outlineLvl w:val="1"/>
    </w:pPr>
    <w:rPr>
      <w:rFonts w:cs="Arial"/>
      <w:b/>
      <w:bCs/>
      <w:sz w:val="28"/>
      <w:szCs w:val="20"/>
      <w:lang w:val="en-US"/>
    </w:rPr>
  </w:style>
  <w:style w:type="paragraph" w:styleId="Heading3">
    <w:name w:val="heading 3"/>
    <w:basedOn w:val="Normal"/>
    <w:next w:val="Normal"/>
    <w:qFormat/>
    <w:rsid w:val="00F74975"/>
    <w:pPr>
      <w:keepNext/>
      <w:autoSpaceDE w:val="0"/>
      <w:autoSpaceDN w:val="0"/>
      <w:adjustRightInd w:val="0"/>
      <w:jc w:val="center"/>
      <w:outlineLvl w:val="2"/>
    </w:pPr>
    <w:rPr>
      <w:rFonts w:cs="Arial"/>
      <w:b/>
      <w:bCs/>
      <w:sz w:val="36"/>
      <w:szCs w:val="36"/>
      <w:lang w:val="en-US"/>
    </w:rPr>
  </w:style>
  <w:style w:type="paragraph" w:styleId="Heading4">
    <w:name w:val="heading 4"/>
    <w:basedOn w:val="Normal"/>
    <w:next w:val="Normal"/>
    <w:qFormat/>
    <w:rsid w:val="00F74975"/>
    <w:pPr>
      <w:keepNext/>
      <w:outlineLvl w:val="3"/>
    </w:pPr>
    <w:rPr>
      <w:rFonts w:ascii="Times New Roman" w:hAnsi="Times New Roman"/>
      <w:b/>
      <w:i/>
      <w:szCs w:val="20"/>
    </w:rPr>
  </w:style>
  <w:style w:type="paragraph" w:styleId="Heading5">
    <w:name w:val="heading 5"/>
    <w:basedOn w:val="Normal"/>
    <w:next w:val="Normal"/>
    <w:qFormat/>
    <w:rsid w:val="00F74975"/>
    <w:pPr>
      <w:keepNext/>
      <w:outlineLvl w:val="4"/>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4975"/>
    <w:pPr>
      <w:tabs>
        <w:tab w:val="center" w:pos="4153"/>
        <w:tab w:val="right" w:pos="8306"/>
      </w:tabs>
    </w:pPr>
  </w:style>
  <w:style w:type="paragraph" w:styleId="Footer">
    <w:name w:val="footer"/>
    <w:basedOn w:val="Normal"/>
    <w:link w:val="FooterChar"/>
    <w:uiPriority w:val="99"/>
    <w:rsid w:val="00F74975"/>
    <w:pPr>
      <w:tabs>
        <w:tab w:val="center" w:pos="4153"/>
        <w:tab w:val="right" w:pos="8306"/>
      </w:tabs>
    </w:pPr>
  </w:style>
  <w:style w:type="character" w:styleId="PageNumber">
    <w:name w:val="page number"/>
    <w:basedOn w:val="DefaultParagraphFont"/>
    <w:rsid w:val="00F74975"/>
  </w:style>
  <w:style w:type="paragraph" w:styleId="BodyText">
    <w:name w:val="Body Text"/>
    <w:basedOn w:val="Normal"/>
    <w:rsid w:val="00F74975"/>
    <w:pPr>
      <w:autoSpaceDE w:val="0"/>
      <w:autoSpaceDN w:val="0"/>
      <w:adjustRightInd w:val="0"/>
    </w:pPr>
    <w:rPr>
      <w:rFonts w:cs="Arial"/>
      <w:sz w:val="20"/>
      <w:szCs w:val="20"/>
      <w:lang w:val="en-US"/>
    </w:rPr>
  </w:style>
  <w:style w:type="paragraph" w:styleId="BodyTextIndent">
    <w:name w:val="Body Text Indent"/>
    <w:basedOn w:val="Normal"/>
    <w:rsid w:val="00F74975"/>
    <w:pPr>
      <w:autoSpaceDE w:val="0"/>
      <w:autoSpaceDN w:val="0"/>
      <w:adjustRightInd w:val="0"/>
      <w:ind w:left="360"/>
    </w:pPr>
    <w:rPr>
      <w:rFonts w:cs="Arial"/>
      <w:sz w:val="20"/>
      <w:szCs w:val="20"/>
      <w:lang w:val="en-US"/>
    </w:rPr>
  </w:style>
  <w:style w:type="paragraph" w:styleId="FootnoteText">
    <w:name w:val="footnote text"/>
    <w:basedOn w:val="Normal"/>
    <w:link w:val="FootnoteTextChar"/>
    <w:semiHidden/>
    <w:rsid w:val="00F74975"/>
    <w:rPr>
      <w:sz w:val="20"/>
      <w:szCs w:val="20"/>
    </w:rPr>
  </w:style>
  <w:style w:type="character" w:styleId="FootnoteReference">
    <w:name w:val="footnote reference"/>
    <w:semiHidden/>
    <w:rsid w:val="00F74975"/>
    <w:rPr>
      <w:vertAlign w:val="superscript"/>
    </w:rPr>
  </w:style>
  <w:style w:type="paragraph" w:styleId="BodyText2">
    <w:name w:val="Body Text 2"/>
    <w:basedOn w:val="Normal"/>
    <w:rsid w:val="00F74975"/>
    <w:pPr>
      <w:autoSpaceDE w:val="0"/>
      <w:autoSpaceDN w:val="0"/>
      <w:adjustRightInd w:val="0"/>
    </w:pPr>
    <w:rPr>
      <w:rFonts w:cs="Arial"/>
      <w:b/>
      <w:bCs/>
      <w:i/>
      <w:iCs/>
      <w:sz w:val="20"/>
      <w:szCs w:val="20"/>
      <w:lang w:val="en-US"/>
    </w:rPr>
  </w:style>
  <w:style w:type="paragraph" w:styleId="BodyTextIndent2">
    <w:name w:val="Body Text Indent 2"/>
    <w:basedOn w:val="Normal"/>
    <w:rsid w:val="00F74975"/>
    <w:pPr>
      <w:autoSpaceDE w:val="0"/>
      <w:autoSpaceDN w:val="0"/>
      <w:adjustRightInd w:val="0"/>
      <w:ind w:left="360" w:hanging="360"/>
    </w:pPr>
    <w:rPr>
      <w:rFonts w:cs="Arial"/>
      <w:sz w:val="20"/>
      <w:szCs w:val="20"/>
      <w:lang w:val="en-US"/>
    </w:rPr>
  </w:style>
  <w:style w:type="paragraph" w:styleId="BodyText3">
    <w:name w:val="Body Text 3"/>
    <w:basedOn w:val="Normal"/>
    <w:rsid w:val="00F74975"/>
    <w:rPr>
      <w:rFonts w:ascii="Times New Roman" w:hAnsi="Times New Roman"/>
      <w:u w:val="single"/>
    </w:rPr>
  </w:style>
  <w:style w:type="paragraph" w:customStyle="1" w:styleId="CharChar1">
    <w:name w:val="Char Char1"/>
    <w:basedOn w:val="Normal"/>
    <w:rsid w:val="00614FB2"/>
    <w:pPr>
      <w:spacing w:after="120" w:line="240" w:lineRule="exact"/>
    </w:pPr>
    <w:rPr>
      <w:rFonts w:ascii="Verdana" w:hAnsi="Verdana" w:cs="Verdana"/>
      <w:sz w:val="20"/>
      <w:szCs w:val="20"/>
      <w:lang w:val="en-US"/>
    </w:rPr>
  </w:style>
  <w:style w:type="paragraph" w:styleId="BalloonText">
    <w:name w:val="Balloon Text"/>
    <w:basedOn w:val="Normal"/>
    <w:link w:val="BalloonTextChar"/>
    <w:uiPriority w:val="99"/>
    <w:semiHidden/>
    <w:rsid w:val="004939E1"/>
    <w:rPr>
      <w:rFonts w:ascii="Tahoma" w:hAnsi="Tahoma"/>
      <w:sz w:val="16"/>
      <w:szCs w:val="16"/>
    </w:rPr>
  </w:style>
  <w:style w:type="paragraph" w:styleId="ListParagraph">
    <w:name w:val="List Paragraph"/>
    <w:basedOn w:val="Normal"/>
    <w:uiPriority w:val="34"/>
    <w:qFormat/>
    <w:rsid w:val="002242E6"/>
    <w:pPr>
      <w:ind w:left="720"/>
    </w:pPr>
  </w:style>
  <w:style w:type="character" w:styleId="Hyperlink">
    <w:name w:val="Hyperlink"/>
    <w:rsid w:val="002958CE"/>
    <w:rPr>
      <w:color w:val="0000FF"/>
      <w:u w:val="single"/>
    </w:rPr>
  </w:style>
  <w:style w:type="character" w:customStyle="1" w:styleId="BalloonTextChar">
    <w:name w:val="Balloon Text Char"/>
    <w:link w:val="BalloonText"/>
    <w:uiPriority w:val="99"/>
    <w:semiHidden/>
    <w:rsid w:val="00D20E5E"/>
    <w:rPr>
      <w:rFonts w:ascii="Tahoma" w:hAnsi="Tahoma" w:cs="Tahoma"/>
      <w:sz w:val="16"/>
      <w:szCs w:val="16"/>
      <w:lang w:eastAsia="en-US"/>
    </w:rPr>
  </w:style>
  <w:style w:type="character" w:styleId="CommentReference">
    <w:name w:val="annotation reference"/>
    <w:uiPriority w:val="99"/>
    <w:rsid w:val="00BD7457"/>
    <w:rPr>
      <w:sz w:val="16"/>
      <w:szCs w:val="16"/>
    </w:rPr>
  </w:style>
  <w:style w:type="paragraph" w:styleId="CommentText">
    <w:name w:val="annotation text"/>
    <w:basedOn w:val="Normal"/>
    <w:link w:val="CommentTextChar"/>
    <w:uiPriority w:val="99"/>
    <w:rsid w:val="00BD7457"/>
    <w:rPr>
      <w:sz w:val="20"/>
      <w:szCs w:val="20"/>
    </w:rPr>
  </w:style>
  <w:style w:type="character" w:customStyle="1" w:styleId="CommentTextChar">
    <w:name w:val="Comment Text Char"/>
    <w:link w:val="CommentText"/>
    <w:uiPriority w:val="99"/>
    <w:rsid w:val="00BD7457"/>
    <w:rPr>
      <w:rFonts w:ascii="Arial" w:hAnsi="Arial"/>
      <w:lang w:eastAsia="en-US"/>
    </w:rPr>
  </w:style>
  <w:style w:type="paragraph" w:styleId="CommentSubject">
    <w:name w:val="annotation subject"/>
    <w:basedOn w:val="CommentText"/>
    <w:next w:val="CommentText"/>
    <w:link w:val="CommentSubjectChar"/>
    <w:rsid w:val="00BD7457"/>
    <w:rPr>
      <w:b/>
      <w:bCs/>
    </w:rPr>
  </w:style>
  <w:style w:type="character" w:customStyle="1" w:styleId="CommentSubjectChar">
    <w:name w:val="Comment Subject Char"/>
    <w:link w:val="CommentSubject"/>
    <w:rsid w:val="00BD7457"/>
    <w:rPr>
      <w:rFonts w:ascii="Arial" w:hAnsi="Arial"/>
      <w:b/>
      <w:bCs/>
      <w:lang w:eastAsia="en-US"/>
    </w:rPr>
  </w:style>
  <w:style w:type="paragraph" w:styleId="Revision">
    <w:name w:val="Revision"/>
    <w:hidden/>
    <w:uiPriority w:val="99"/>
    <w:semiHidden/>
    <w:rsid w:val="00C81742"/>
    <w:rPr>
      <w:rFonts w:ascii="Arial" w:hAnsi="Arial"/>
      <w:sz w:val="24"/>
      <w:szCs w:val="24"/>
      <w:lang w:eastAsia="en-US"/>
    </w:rPr>
  </w:style>
  <w:style w:type="table" w:styleId="TableGrid">
    <w:name w:val="Table Grid"/>
    <w:basedOn w:val="TableNormal"/>
    <w:uiPriority w:val="39"/>
    <w:rsid w:val="00906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D165BB"/>
    <w:rPr>
      <w:color w:val="800080" w:themeColor="followedHyperlink"/>
      <w:u w:val="single"/>
    </w:rPr>
  </w:style>
  <w:style w:type="character" w:customStyle="1" w:styleId="FooterChar">
    <w:name w:val="Footer Char"/>
    <w:basedOn w:val="DefaultParagraphFont"/>
    <w:link w:val="Footer"/>
    <w:uiPriority w:val="99"/>
    <w:rsid w:val="000E2318"/>
    <w:rPr>
      <w:rFonts w:ascii="Arial" w:hAnsi="Arial"/>
      <w:sz w:val="24"/>
      <w:szCs w:val="24"/>
      <w:lang w:eastAsia="en-US"/>
    </w:rPr>
  </w:style>
  <w:style w:type="character" w:customStyle="1" w:styleId="HeaderChar">
    <w:name w:val="Header Char"/>
    <w:basedOn w:val="DefaultParagraphFont"/>
    <w:link w:val="Header"/>
    <w:rsid w:val="000E2318"/>
    <w:rPr>
      <w:rFonts w:ascii="Arial" w:hAnsi="Arial"/>
      <w:sz w:val="24"/>
      <w:szCs w:val="24"/>
      <w:lang w:eastAsia="en-US"/>
    </w:rPr>
  </w:style>
  <w:style w:type="character" w:customStyle="1" w:styleId="FootnoteTextChar">
    <w:name w:val="Footnote Text Char"/>
    <w:link w:val="FootnoteText"/>
    <w:semiHidden/>
    <w:rsid w:val="00A805C2"/>
    <w:rPr>
      <w:rFonts w:ascii="Arial" w:hAnsi="Arial"/>
      <w:lang w:eastAsia="en-US"/>
    </w:rPr>
  </w:style>
  <w:style w:type="character" w:customStyle="1" w:styleId="Heading1Char">
    <w:name w:val="Heading 1 Char"/>
    <w:basedOn w:val="DefaultParagraphFont"/>
    <w:link w:val="Heading1"/>
    <w:rsid w:val="00823CF2"/>
    <w:rPr>
      <w:rFonts w:ascii="Frutiger-Bold" w:hAnsi="Frutiger-Bold"/>
      <w:b/>
      <w:bCs/>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97483">
      <w:bodyDiv w:val="1"/>
      <w:marLeft w:val="0"/>
      <w:marRight w:val="0"/>
      <w:marTop w:val="0"/>
      <w:marBottom w:val="0"/>
      <w:divBdr>
        <w:top w:val="none" w:sz="0" w:space="0" w:color="auto"/>
        <w:left w:val="none" w:sz="0" w:space="0" w:color="auto"/>
        <w:bottom w:val="none" w:sz="0" w:space="0" w:color="auto"/>
        <w:right w:val="none" w:sz="0" w:space="0" w:color="auto"/>
      </w:divBdr>
    </w:div>
    <w:div w:id="306208519">
      <w:bodyDiv w:val="1"/>
      <w:marLeft w:val="0"/>
      <w:marRight w:val="0"/>
      <w:marTop w:val="0"/>
      <w:marBottom w:val="0"/>
      <w:divBdr>
        <w:top w:val="none" w:sz="0" w:space="0" w:color="auto"/>
        <w:left w:val="none" w:sz="0" w:space="0" w:color="auto"/>
        <w:bottom w:val="none" w:sz="0" w:space="0" w:color="auto"/>
        <w:right w:val="none" w:sz="0" w:space="0" w:color="auto"/>
      </w:divBdr>
    </w:div>
    <w:div w:id="340357786">
      <w:bodyDiv w:val="1"/>
      <w:marLeft w:val="0"/>
      <w:marRight w:val="0"/>
      <w:marTop w:val="0"/>
      <w:marBottom w:val="0"/>
      <w:divBdr>
        <w:top w:val="none" w:sz="0" w:space="0" w:color="auto"/>
        <w:left w:val="none" w:sz="0" w:space="0" w:color="auto"/>
        <w:bottom w:val="none" w:sz="0" w:space="0" w:color="auto"/>
        <w:right w:val="none" w:sz="0" w:space="0" w:color="auto"/>
      </w:divBdr>
    </w:div>
    <w:div w:id="552544297">
      <w:bodyDiv w:val="1"/>
      <w:marLeft w:val="0"/>
      <w:marRight w:val="0"/>
      <w:marTop w:val="0"/>
      <w:marBottom w:val="0"/>
      <w:divBdr>
        <w:top w:val="none" w:sz="0" w:space="0" w:color="auto"/>
        <w:left w:val="none" w:sz="0" w:space="0" w:color="auto"/>
        <w:bottom w:val="none" w:sz="0" w:space="0" w:color="auto"/>
        <w:right w:val="none" w:sz="0" w:space="0" w:color="auto"/>
      </w:divBdr>
      <w:divsChild>
        <w:div w:id="214780661">
          <w:marLeft w:val="432"/>
          <w:marRight w:val="0"/>
          <w:marTop w:val="116"/>
          <w:marBottom w:val="0"/>
          <w:divBdr>
            <w:top w:val="none" w:sz="0" w:space="0" w:color="auto"/>
            <w:left w:val="none" w:sz="0" w:space="0" w:color="auto"/>
            <w:bottom w:val="none" w:sz="0" w:space="0" w:color="auto"/>
            <w:right w:val="none" w:sz="0" w:space="0" w:color="auto"/>
          </w:divBdr>
        </w:div>
        <w:div w:id="439372215">
          <w:marLeft w:val="432"/>
          <w:marRight w:val="0"/>
          <w:marTop w:val="116"/>
          <w:marBottom w:val="0"/>
          <w:divBdr>
            <w:top w:val="none" w:sz="0" w:space="0" w:color="auto"/>
            <w:left w:val="none" w:sz="0" w:space="0" w:color="auto"/>
            <w:bottom w:val="none" w:sz="0" w:space="0" w:color="auto"/>
            <w:right w:val="none" w:sz="0" w:space="0" w:color="auto"/>
          </w:divBdr>
        </w:div>
        <w:div w:id="895748304">
          <w:marLeft w:val="432"/>
          <w:marRight w:val="0"/>
          <w:marTop w:val="116"/>
          <w:marBottom w:val="0"/>
          <w:divBdr>
            <w:top w:val="none" w:sz="0" w:space="0" w:color="auto"/>
            <w:left w:val="none" w:sz="0" w:space="0" w:color="auto"/>
            <w:bottom w:val="none" w:sz="0" w:space="0" w:color="auto"/>
            <w:right w:val="none" w:sz="0" w:space="0" w:color="auto"/>
          </w:divBdr>
        </w:div>
        <w:div w:id="1906140651">
          <w:marLeft w:val="432"/>
          <w:marRight w:val="0"/>
          <w:marTop w:val="116"/>
          <w:marBottom w:val="0"/>
          <w:divBdr>
            <w:top w:val="none" w:sz="0" w:space="0" w:color="auto"/>
            <w:left w:val="none" w:sz="0" w:space="0" w:color="auto"/>
            <w:bottom w:val="none" w:sz="0" w:space="0" w:color="auto"/>
            <w:right w:val="none" w:sz="0" w:space="0" w:color="auto"/>
          </w:divBdr>
        </w:div>
      </w:divsChild>
    </w:div>
    <w:div w:id="605357201">
      <w:bodyDiv w:val="1"/>
      <w:marLeft w:val="0"/>
      <w:marRight w:val="0"/>
      <w:marTop w:val="0"/>
      <w:marBottom w:val="0"/>
      <w:divBdr>
        <w:top w:val="none" w:sz="0" w:space="0" w:color="auto"/>
        <w:left w:val="none" w:sz="0" w:space="0" w:color="auto"/>
        <w:bottom w:val="none" w:sz="0" w:space="0" w:color="auto"/>
        <w:right w:val="none" w:sz="0" w:space="0" w:color="auto"/>
      </w:divBdr>
    </w:div>
    <w:div w:id="641228012">
      <w:bodyDiv w:val="1"/>
      <w:marLeft w:val="0"/>
      <w:marRight w:val="0"/>
      <w:marTop w:val="0"/>
      <w:marBottom w:val="0"/>
      <w:divBdr>
        <w:top w:val="none" w:sz="0" w:space="0" w:color="auto"/>
        <w:left w:val="none" w:sz="0" w:space="0" w:color="auto"/>
        <w:bottom w:val="none" w:sz="0" w:space="0" w:color="auto"/>
        <w:right w:val="none" w:sz="0" w:space="0" w:color="auto"/>
      </w:divBdr>
    </w:div>
    <w:div w:id="717125463">
      <w:bodyDiv w:val="1"/>
      <w:marLeft w:val="0"/>
      <w:marRight w:val="0"/>
      <w:marTop w:val="0"/>
      <w:marBottom w:val="0"/>
      <w:divBdr>
        <w:top w:val="none" w:sz="0" w:space="0" w:color="auto"/>
        <w:left w:val="none" w:sz="0" w:space="0" w:color="auto"/>
        <w:bottom w:val="none" w:sz="0" w:space="0" w:color="auto"/>
        <w:right w:val="none" w:sz="0" w:space="0" w:color="auto"/>
      </w:divBdr>
    </w:div>
    <w:div w:id="961569527">
      <w:bodyDiv w:val="1"/>
      <w:marLeft w:val="0"/>
      <w:marRight w:val="0"/>
      <w:marTop w:val="0"/>
      <w:marBottom w:val="0"/>
      <w:divBdr>
        <w:top w:val="none" w:sz="0" w:space="0" w:color="auto"/>
        <w:left w:val="none" w:sz="0" w:space="0" w:color="auto"/>
        <w:bottom w:val="none" w:sz="0" w:space="0" w:color="auto"/>
        <w:right w:val="none" w:sz="0" w:space="0" w:color="auto"/>
      </w:divBdr>
    </w:div>
    <w:div w:id="1051269161">
      <w:bodyDiv w:val="1"/>
      <w:marLeft w:val="0"/>
      <w:marRight w:val="0"/>
      <w:marTop w:val="0"/>
      <w:marBottom w:val="0"/>
      <w:divBdr>
        <w:top w:val="none" w:sz="0" w:space="0" w:color="auto"/>
        <w:left w:val="none" w:sz="0" w:space="0" w:color="auto"/>
        <w:bottom w:val="none" w:sz="0" w:space="0" w:color="auto"/>
        <w:right w:val="none" w:sz="0" w:space="0" w:color="auto"/>
      </w:divBdr>
    </w:div>
    <w:div w:id="1445618766">
      <w:bodyDiv w:val="1"/>
      <w:marLeft w:val="0"/>
      <w:marRight w:val="0"/>
      <w:marTop w:val="0"/>
      <w:marBottom w:val="0"/>
      <w:divBdr>
        <w:top w:val="none" w:sz="0" w:space="0" w:color="auto"/>
        <w:left w:val="none" w:sz="0" w:space="0" w:color="auto"/>
        <w:bottom w:val="none" w:sz="0" w:space="0" w:color="auto"/>
        <w:right w:val="none" w:sz="0" w:space="0" w:color="auto"/>
      </w:divBdr>
      <w:divsChild>
        <w:div w:id="357506609">
          <w:marLeft w:val="432"/>
          <w:marRight w:val="0"/>
          <w:marTop w:val="116"/>
          <w:marBottom w:val="0"/>
          <w:divBdr>
            <w:top w:val="none" w:sz="0" w:space="0" w:color="auto"/>
            <w:left w:val="none" w:sz="0" w:space="0" w:color="auto"/>
            <w:bottom w:val="none" w:sz="0" w:space="0" w:color="auto"/>
            <w:right w:val="none" w:sz="0" w:space="0" w:color="auto"/>
          </w:divBdr>
        </w:div>
      </w:divsChild>
    </w:div>
    <w:div w:id="1927500058">
      <w:bodyDiv w:val="1"/>
      <w:marLeft w:val="0"/>
      <w:marRight w:val="0"/>
      <w:marTop w:val="0"/>
      <w:marBottom w:val="0"/>
      <w:divBdr>
        <w:top w:val="none" w:sz="0" w:space="0" w:color="auto"/>
        <w:left w:val="none" w:sz="0" w:space="0" w:color="auto"/>
        <w:bottom w:val="none" w:sz="0" w:space="0" w:color="auto"/>
        <w:right w:val="none" w:sz="0" w:space="0" w:color="auto"/>
      </w:divBdr>
    </w:div>
    <w:div w:id="206217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7" Type="http://schemas.microsoft.com/office/2016/09/relationships/commentsIds" Target="commentsIds.xml"/></Relationships>
</file>

<file path=word/_rels/header4.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03EE9-383E-4DEA-BD7D-FA8933C8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2591</Words>
  <Characters>14770</Characters>
  <Application>Microsoft Office Word</Application>
  <DocSecurity>0</DocSecurity>
  <Lines>123</Lines>
  <Paragraphs>34</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National enhanced service</vt:lpstr>
      <vt:lpstr>/</vt:lpstr>
      <vt:lpstr/>
      <vt:lpstr/>
      <vt:lpstr/>
      <vt:lpstr/>
      <vt:lpstr/>
      <vt:lpstr/>
      <vt:lpstr/>
      <vt:lpstr/>
      <vt:lpstr/>
      <vt:lpstr/>
      <vt:lpstr/>
      <vt:lpstr/>
      <vt:lpstr/>
      <vt:lpstr/>
      <vt:lpstr/>
      <vt:lpstr/>
      <vt:lpstr/>
      <vt:lpstr>/</vt:lpstr>
      <vt:lpstr/>
      <vt:lpstr/>
      <vt:lpstr/>
      <vt:lpstr/>
      <vt:lpstr/>
      <vt:lpstr/>
      <vt:lpstr/>
      <vt:lpstr/>
      <vt:lpstr/>
      <vt:lpstr/>
      <vt:lpstr/>
      <vt:lpstr/>
      <vt:lpstr/>
      <vt:lpstr/>
      <vt:lpstr/>
      <vt:lpstr/>
      <vt:lpstr/>
      <vt:lpstr/>
      <vt:lpstr/>
      <vt:lpstr/>
      <vt:lpstr/>
      <vt:lpstr>Turning Point Supervised Consumption of Opioid Substitution Treatments and other</vt:lpstr>
    </vt:vector>
  </TitlesOfParts>
  <Company>IWLIS</Company>
  <LinksUpToDate>false</LinksUpToDate>
  <CharactersWithSpaces>17327</CharactersWithSpaces>
  <SharedDoc>false</SharedDoc>
  <HLinks>
    <vt:vector size="48" baseType="variant">
      <vt:variant>
        <vt:i4>720944</vt:i4>
      </vt:variant>
      <vt:variant>
        <vt:i4>21</vt:i4>
      </vt:variant>
      <vt:variant>
        <vt:i4>0</vt:i4>
      </vt:variant>
      <vt:variant>
        <vt:i4>5</vt:i4>
      </vt:variant>
      <vt:variant>
        <vt:lpwstr>https://www.cppe.ac.uk/learningdocuments/pdfs/substanceuse_ol.pdf</vt:lpwstr>
      </vt:variant>
      <vt:variant>
        <vt:lpwstr/>
      </vt:variant>
      <vt:variant>
        <vt:i4>7208993</vt:i4>
      </vt:variant>
      <vt:variant>
        <vt:i4>18</vt:i4>
      </vt:variant>
      <vt:variant>
        <vt:i4>0</vt:i4>
      </vt:variant>
      <vt:variant>
        <vt:i4>5</vt:i4>
      </vt:variant>
      <vt:variant>
        <vt:lpwstr>https://www.nice.org.uk/guidance/cg110</vt:lpwstr>
      </vt:variant>
      <vt:variant>
        <vt:lpwstr/>
      </vt:variant>
      <vt:variant>
        <vt:i4>2949247</vt:i4>
      </vt:variant>
      <vt:variant>
        <vt:i4>15</vt:i4>
      </vt:variant>
      <vt:variant>
        <vt:i4>0</vt:i4>
      </vt:variant>
      <vt:variant>
        <vt:i4>5</vt:i4>
      </vt:variant>
      <vt:variant>
        <vt:lpwstr>http://www.nta.nhs.uk/uploads/nta_non_medical_prescribing_1207.pdf</vt:lpwstr>
      </vt:variant>
      <vt:variant>
        <vt:lpwstr/>
      </vt:variant>
      <vt:variant>
        <vt:i4>5898256</vt:i4>
      </vt:variant>
      <vt:variant>
        <vt:i4>12</vt:i4>
      </vt:variant>
      <vt:variant>
        <vt:i4>0</vt:i4>
      </vt:variant>
      <vt:variant>
        <vt:i4>5</vt:i4>
      </vt:variant>
      <vt:variant>
        <vt:lpwstr>https://www.nice.org.uk/guidance/cg52</vt:lpwstr>
      </vt:variant>
      <vt:variant>
        <vt:lpwstr/>
      </vt:variant>
      <vt:variant>
        <vt:i4>3735594</vt:i4>
      </vt:variant>
      <vt:variant>
        <vt:i4>9</vt:i4>
      </vt:variant>
      <vt:variant>
        <vt:i4>0</vt:i4>
      </vt:variant>
      <vt:variant>
        <vt:i4>5</vt:i4>
      </vt:variant>
      <vt:variant>
        <vt:lpwstr>http://pathways.nice.org.uk/pathways/drug-misuse%23path=view%3A/pathways/drug-misuse/pharmacological-interventions-in-opioid-detoxification-for-drug-misuse.xml&amp;content=view-index</vt:lpwstr>
      </vt:variant>
      <vt:variant>
        <vt:lpwstr/>
      </vt:variant>
      <vt:variant>
        <vt:i4>8060960</vt:i4>
      </vt:variant>
      <vt:variant>
        <vt:i4>6</vt:i4>
      </vt:variant>
      <vt:variant>
        <vt:i4>0</vt:i4>
      </vt:variant>
      <vt:variant>
        <vt:i4>5</vt:i4>
      </vt:variant>
      <vt:variant>
        <vt:lpwstr>https://www.nice.org.uk/guidance/health-protection/drug-misuse</vt:lpwstr>
      </vt:variant>
      <vt:variant>
        <vt:lpwstr/>
      </vt:variant>
      <vt:variant>
        <vt:i4>1245273</vt:i4>
      </vt:variant>
      <vt:variant>
        <vt:i4>3</vt:i4>
      </vt:variant>
      <vt:variant>
        <vt:i4>0</vt:i4>
      </vt:variant>
      <vt:variant>
        <vt:i4>5</vt:i4>
      </vt:variant>
      <vt:variant>
        <vt:lpwstr>http://www.nta.nhs.uk/uploads/clinical_guidelines_2007.pdf</vt:lpwstr>
      </vt:variant>
      <vt:variant>
        <vt:lpwstr/>
      </vt:variant>
      <vt:variant>
        <vt:i4>3604497</vt:i4>
      </vt:variant>
      <vt:variant>
        <vt:i4>0</vt:i4>
      </vt:variant>
      <vt:variant>
        <vt:i4>0</vt:i4>
      </vt:variant>
      <vt:variant>
        <vt:i4>5</vt:i4>
      </vt:variant>
      <vt:variant>
        <vt:lpwstr>mailto:SuffolkHarmRed@turning-point.co.uk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enhanced service</dc:title>
  <dc:creator>Admin</dc:creator>
  <cp:lastModifiedBy>Graham Parsons</cp:lastModifiedBy>
  <cp:revision>3</cp:revision>
  <cp:lastPrinted>2007-11-13T10:07:00Z</cp:lastPrinted>
  <dcterms:created xsi:type="dcterms:W3CDTF">2019-02-11T15:23:00Z</dcterms:created>
  <dcterms:modified xsi:type="dcterms:W3CDTF">2019-02-11T15:41:00Z</dcterms:modified>
</cp:coreProperties>
</file>