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5507" w14:textId="77777777" w:rsidR="00F336B3" w:rsidRDefault="00C74194" w:rsidP="00614FB2">
      <w:pPr>
        <w:pStyle w:val="Heading1"/>
        <w:jc w:val="center"/>
        <w:rPr>
          <w:rFonts w:ascii="Arial" w:hAnsi="Arial" w:cs="Arial"/>
          <w:sz w:val="28"/>
          <w:szCs w:val="28"/>
        </w:rPr>
      </w:pPr>
      <w:r>
        <w:rPr>
          <w:noProof/>
          <w:lang w:val="en-GB" w:eastAsia="en-GB"/>
        </w:rPr>
        <w:drawing>
          <wp:anchor distT="0" distB="0" distL="114300" distR="114300" simplePos="0" relativeHeight="251657216" behindDoc="1" locked="0" layoutInCell="1" allowOverlap="1" wp14:anchorId="75746D47" wp14:editId="0E913834">
            <wp:simplePos x="0" y="0"/>
            <wp:positionH relativeFrom="margin">
              <wp:posOffset>-913130</wp:posOffset>
            </wp:positionH>
            <wp:positionV relativeFrom="margin">
              <wp:posOffset>-927100</wp:posOffset>
            </wp:positionV>
            <wp:extent cx="7534275" cy="1017270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4275"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6B733" w14:textId="77777777" w:rsidR="00F336B3" w:rsidRDefault="00F336B3" w:rsidP="00614FB2">
      <w:pPr>
        <w:pStyle w:val="Heading1"/>
        <w:jc w:val="center"/>
        <w:rPr>
          <w:rFonts w:ascii="Arial" w:hAnsi="Arial" w:cs="Arial"/>
          <w:sz w:val="28"/>
          <w:szCs w:val="28"/>
        </w:rPr>
      </w:pPr>
    </w:p>
    <w:p w14:paraId="2D6EE836" w14:textId="77777777" w:rsidR="00732F7A" w:rsidRDefault="00732F7A" w:rsidP="00732F7A">
      <w:pPr>
        <w:rPr>
          <w:lang w:val="en-US"/>
        </w:rPr>
      </w:pPr>
    </w:p>
    <w:p w14:paraId="12CF1A70" w14:textId="77777777" w:rsidR="00732F7A" w:rsidRDefault="00732F7A" w:rsidP="00732F7A">
      <w:pPr>
        <w:rPr>
          <w:lang w:val="en-US"/>
        </w:rPr>
      </w:pPr>
    </w:p>
    <w:p w14:paraId="2E3604B8" w14:textId="77777777" w:rsidR="00732F7A" w:rsidRDefault="00732F7A" w:rsidP="00732F7A">
      <w:pPr>
        <w:rPr>
          <w:lang w:val="en-US"/>
        </w:rPr>
      </w:pPr>
    </w:p>
    <w:p w14:paraId="695FCC00" w14:textId="77777777" w:rsidR="00732F7A" w:rsidRDefault="00732F7A" w:rsidP="00732F7A">
      <w:pPr>
        <w:rPr>
          <w:lang w:val="en-US"/>
        </w:rPr>
      </w:pPr>
    </w:p>
    <w:p w14:paraId="1B220EF1" w14:textId="77777777" w:rsidR="00732F7A" w:rsidRDefault="00732F7A" w:rsidP="00732F7A">
      <w:pPr>
        <w:rPr>
          <w:lang w:val="en-US"/>
        </w:rPr>
      </w:pPr>
    </w:p>
    <w:p w14:paraId="04A3FF75" w14:textId="77777777" w:rsidR="00732F7A" w:rsidRDefault="00732F7A" w:rsidP="00732F7A">
      <w:pPr>
        <w:rPr>
          <w:lang w:val="en-US"/>
        </w:rPr>
      </w:pPr>
    </w:p>
    <w:p w14:paraId="228BDF0F" w14:textId="77777777" w:rsidR="00732F7A" w:rsidRDefault="00732F7A" w:rsidP="00732F7A">
      <w:pPr>
        <w:rPr>
          <w:lang w:val="en-US"/>
        </w:rPr>
      </w:pPr>
    </w:p>
    <w:p w14:paraId="6AF8F4B9" w14:textId="77777777" w:rsidR="00732F7A" w:rsidRDefault="00732F7A" w:rsidP="00732F7A">
      <w:pPr>
        <w:rPr>
          <w:lang w:val="en-US"/>
        </w:rPr>
      </w:pPr>
    </w:p>
    <w:p w14:paraId="6BD158D6" w14:textId="77777777" w:rsidR="00732F7A" w:rsidRDefault="00732F7A" w:rsidP="00732F7A">
      <w:pPr>
        <w:rPr>
          <w:lang w:val="en-US"/>
        </w:rPr>
      </w:pPr>
    </w:p>
    <w:p w14:paraId="5949FEDB" w14:textId="77777777" w:rsidR="00732F7A" w:rsidRDefault="00732F7A" w:rsidP="00732F7A">
      <w:pPr>
        <w:rPr>
          <w:lang w:val="en-US"/>
        </w:rPr>
      </w:pPr>
    </w:p>
    <w:p w14:paraId="06C2EDCE" w14:textId="77777777" w:rsidR="00732F7A" w:rsidRDefault="00732F7A" w:rsidP="00732F7A">
      <w:pPr>
        <w:rPr>
          <w:lang w:val="en-US"/>
        </w:rPr>
      </w:pPr>
    </w:p>
    <w:p w14:paraId="7F29ADEE" w14:textId="77777777" w:rsidR="00732F7A" w:rsidRDefault="00732F7A" w:rsidP="00732F7A">
      <w:pPr>
        <w:rPr>
          <w:lang w:val="en-US"/>
        </w:rPr>
      </w:pPr>
    </w:p>
    <w:p w14:paraId="7D028934" w14:textId="77777777" w:rsidR="00732F7A" w:rsidRDefault="00732F7A" w:rsidP="00732F7A">
      <w:pPr>
        <w:rPr>
          <w:lang w:val="en-US"/>
        </w:rPr>
      </w:pPr>
    </w:p>
    <w:p w14:paraId="655698EF" w14:textId="77777777" w:rsidR="00732F7A" w:rsidRDefault="00732F7A" w:rsidP="00732F7A">
      <w:pPr>
        <w:rPr>
          <w:lang w:val="en-US"/>
        </w:rPr>
      </w:pPr>
    </w:p>
    <w:p w14:paraId="4635EB34" w14:textId="77777777" w:rsidR="00732F7A" w:rsidRDefault="00732F7A" w:rsidP="00732F7A">
      <w:pPr>
        <w:rPr>
          <w:lang w:val="en-US"/>
        </w:rPr>
      </w:pPr>
    </w:p>
    <w:p w14:paraId="1D8D16B0" w14:textId="77777777" w:rsidR="00732F7A" w:rsidRDefault="00732F7A" w:rsidP="00732F7A">
      <w:pPr>
        <w:rPr>
          <w:lang w:val="en-US"/>
        </w:rPr>
      </w:pPr>
    </w:p>
    <w:p w14:paraId="48AC2DE3" w14:textId="77777777" w:rsidR="00732F7A" w:rsidRDefault="00732F7A" w:rsidP="00732F7A">
      <w:pPr>
        <w:rPr>
          <w:lang w:val="en-US"/>
        </w:rPr>
      </w:pPr>
    </w:p>
    <w:p w14:paraId="1069300A" w14:textId="77777777" w:rsidR="00732F7A" w:rsidRDefault="00732F7A" w:rsidP="00732F7A">
      <w:pPr>
        <w:rPr>
          <w:lang w:val="en-US"/>
        </w:rPr>
      </w:pPr>
    </w:p>
    <w:p w14:paraId="2E64A98E" w14:textId="77777777" w:rsidR="00732F7A" w:rsidRDefault="00732F7A" w:rsidP="00732F7A">
      <w:pPr>
        <w:rPr>
          <w:lang w:val="en-US"/>
        </w:rPr>
      </w:pPr>
    </w:p>
    <w:p w14:paraId="66C96FB8" w14:textId="77777777" w:rsidR="00732F7A" w:rsidRDefault="00732F7A" w:rsidP="00732F7A">
      <w:pPr>
        <w:rPr>
          <w:lang w:val="en-US"/>
        </w:rPr>
      </w:pPr>
    </w:p>
    <w:p w14:paraId="58CFDC74" w14:textId="77777777" w:rsidR="00732F7A" w:rsidRDefault="002A7B3C" w:rsidP="00732F7A">
      <w:pPr>
        <w:rPr>
          <w:lang w:val="en-US"/>
        </w:rPr>
      </w:pPr>
      <w:r w:rsidRPr="00BF6B48">
        <w:rPr>
          <w:rFonts w:ascii="Times New Roman" w:hAnsi="Times New Roman"/>
          <w:noProof/>
          <w:lang w:eastAsia="en-GB"/>
        </w:rPr>
        <mc:AlternateContent>
          <mc:Choice Requires="wps">
            <w:drawing>
              <wp:anchor distT="0" distB="0" distL="114300" distR="114300" simplePos="0" relativeHeight="251659264" behindDoc="1" locked="0" layoutInCell="1" allowOverlap="1" wp14:anchorId="7425DCA8" wp14:editId="03C6ED79">
                <wp:simplePos x="0" y="0"/>
                <wp:positionH relativeFrom="column">
                  <wp:posOffset>-353060</wp:posOffset>
                </wp:positionH>
                <wp:positionV relativeFrom="page">
                  <wp:posOffset>4543425</wp:posOffset>
                </wp:positionV>
                <wp:extent cx="3657600" cy="5114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114925"/>
                        </a:xfrm>
                        <a:prstGeom prst="rect">
                          <a:avLst/>
                        </a:prstGeom>
                        <a:noFill/>
                        <a:ln>
                          <a:noFill/>
                        </a:ln>
                        <a:effectLst/>
                      </wps:spPr>
                      <wps:txbx>
                        <w:txbxContent>
                          <w:p w14:paraId="2C9CC9BF" w14:textId="4C9CA689" w:rsidR="002A7B3C" w:rsidRPr="00BF246C" w:rsidRDefault="002A7B3C" w:rsidP="002A7B3C">
                            <w:pPr>
                              <w:rPr>
                                <w:b/>
                                <w:color w:val="FFFFFF"/>
                                <w:sz w:val="48"/>
                                <w:szCs w:val="52"/>
                              </w:rPr>
                            </w:pPr>
                            <w:r w:rsidRPr="00BF246C">
                              <w:rPr>
                                <w:b/>
                                <w:color w:val="FFFFFF"/>
                                <w:sz w:val="48"/>
                                <w:szCs w:val="52"/>
                              </w:rPr>
                              <w:t>Turning Point Specificatio</w:t>
                            </w:r>
                            <w:r w:rsidR="007351B6" w:rsidRPr="00BF246C">
                              <w:rPr>
                                <w:b/>
                                <w:color w:val="FFFFFF"/>
                                <w:sz w:val="48"/>
                                <w:szCs w:val="52"/>
                              </w:rPr>
                              <w:t xml:space="preserve">n for Community Pharmacy </w:t>
                            </w:r>
                            <w:r w:rsidR="000A5581" w:rsidRPr="00BF246C">
                              <w:rPr>
                                <w:b/>
                                <w:color w:val="FFFFFF"/>
                                <w:sz w:val="48"/>
                                <w:szCs w:val="52"/>
                              </w:rPr>
                              <w:t xml:space="preserve">Counter-Staff Led </w:t>
                            </w:r>
                            <w:r w:rsidR="007351B6" w:rsidRPr="00BF246C">
                              <w:rPr>
                                <w:b/>
                                <w:color w:val="FFFFFF"/>
                                <w:sz w:val="48"/>
                                <w:szCs w:val="52"/>
                              </w:rPr>
                              <w:t>Take Home Naloxone (THN) Programme</w:t>
                            </w:r>
                          </w:p>
                          <w:p w14:paraId="15F47430" w14:textId="77777777" w:rsidR="002A7B3C" w:rsidRPr="00BF246C" w:rsidRDefault="002A7B3C" w:rsidP="002A7B3C">
                            <w:pPr>
                              <w:rPr>
                                <w:b/>
                                <w:color w:val="FFFFFF"/>
                                <w:sz w:val="20"/>
                                <w:szCs w:val="20"/>
                              </w:rPr>
                            </w:pPr>
                          </w:p>
                          <w:p w14:paraId="5E1A1A12" w14:textId="29337917" w:rsidR="002A7B3C" w:rsidRPr="00BF246C" w:rsidRDefault="00BF246C" w:rsidP="002A7B3C">
                            <w:pPr>
                              <w:rPr>
                                <w:b/>
                                <w:color w:val="FFFFFF"/>
                                <w:sz w:val="48"/>
                                <w:szCs w:val="52"/>
                              </w:rPr>
                            </w:pPr>
                            <w:r w:rsidRPr="00BF246C">
                              <w:rPr>
                                <w:b/>
                                <w:color w:val="FFFFFF"/>
                                <w:sz w:val="48"/>
                                <w:szCs w:val="52"/>
                              </w:rPr>
                              <w:t>Somerset Drug and Alcohol Service (SDAS)</w:t>
                            </w:r>
                          </w:p>
                          <w:p w14:paraId="2A670D11" w14:textId="77777777" w:rsidR="002A7B3C" w:rsidRPr="00BF246C" w:rsidRDefault="002A7B3C" w:rsidP="002A7B3C">
                            <w:pPr>
                              <w:rPr>
                                <w:b/>
                                <w:color w:val="FFFFFF"/>
                                <w:sz w:val="48"/>
                                <w:szCs w:val="52"/>
                              </w:rPr>
                            </w:pPr>
                            <w:r w:rsidRPr="00BF246C">
                              <w:rPr>
                                <w:b/>
                                <w:color w:val="FFFFFF"/>
                                <w:sz w:val="48"/>
                                <w:szCs w:val="52"/>
                              </w:rPr>
                              <w:t xml:space="preserve">Community Pharmacy Agreement </w:t>
                            </w:r>
                          </w:p>
                          <w:p w14:paraId="4E6D0790" w14:textId="77777777" w:rsidR="002A7B3C" w:rsidRPr="00BF246C" w:rsidRDefault="002A7B3C" w:rsidP="002A7B3C">
                            <w:pPr>
                              <w:rPr>
                                <w:b/>
                                <w:color w:val="FFFFFF"/>
                                <w:sz w:val="48"/>
                                <w:szCs w:val="52"/>
                              </w:rPr>
                            </w:pPr>
                            <w:r w:rsidRPr="00BF246C">
                              <w:rPr>
                                <w:b/>
                                <w:color w:val="FFFFFF"/>
                                <w:sz w:val="48"/>
                                <w:szCs w:val="52"/>
                              </w:rPr>
                              <w:t>(Part B)</w:t>
                            </w:r>
                            <w:r w:rsidR="00EE0E46" w:rsidRPr="00BF246C">
                              <w:rPr>
                                <w:b/>
                                <w:color w:val="FFFFFF"/>
                                <w:sz w:val="48"/>
                                <w:szCs w:val="52"/>
                              </w:rPr>
                              <w:t xml:space="preserve"> V1.00</w:t>
                            </w:r>
                          </w:p>
                          <w:p w14:paraId="47C7F69B" w14:textId="77777777" w:rsidR="002A7B3C" w:rsidRDefault="002A7B3C" w:rsidP="002A7B3C">
                            <w:pPr>
                              <w:rPr>
                                <w:b/>
                                <w:color w:val="FFFFFF"/>
                                <w:sz w:val="22"/>
                                <w:szCs w:val="22"/>
                              </w:rPr>
                            </w:pPr>
                          </w:p>
                          <w:p w14:paraId="0009D4E2" w14:textId="77777777" w:rsidR="00B91097" w:rsidRDefault="00B91097" w:rsidP="002A7B3C">
                            <w:pPr>
                              <w:rPr>
                                <w:b/>
                                <w:color w:val="FFFFFF"/>
                              </w:rPr>
                            </w:pPr>
                          </w:p>
                          <w:p w14:paraId="4A28E019" w14:textId="56B7DE3D" w:rsidR="00BF246C" w:rsidRDefault="00975D28" w:rsidP="002A7B3C">
                            <w:pPr>
                              <w:rPr>
                                <w:b/>
                                <w:color w:val="FFFFFF"/>
                              </w:rPr>
                            </w:pPr>
                            <w:r>
                              <w:rPr>
                                <w:b/>
                                <w:color w:val="FFFFFF"/>
                              </w:rPr>
                              <w:t>May</w:t>
                            </w:r>
                            <w:r w:rsidR="005F2749">
                              <w:rPr>
                                <w:b/>
                                <w:color w:val="FFFFFF"/>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5DCA8" id="_x0000_t202" coordsize="21600,21600" o:spt="202" path="m,l,21600r21600,l21600,xe">
                <v:stroke joinstyle="miter"/>
                <v:path gradientshapeok="t" o:connecttype="rect"/>
              </v:shapetype>
              <v:shape id="Text Box 2" o:spid="_x0000_s1026" type="#_x0000_t202" style="position:absolute;margin-left:-27.8pt;margin-top:357.75pt;width:4in;height:4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WRIQIAAEsEAAAOAAAAZHJzL2Uyb0RvYy54bWysVE1v2zAMvQ/YfxB0X2xnSboacYqsRYYB&#10;QVsgHXpWZCk2ZomapMTOfv0o2flYt9Owi0yRFEW+9+T5XacachDW1aALmo1SSoTmUNZ6V9BvL6sP&#10;nyhxnumSNaBFQY/C0bvF+3fz1uRiDBU0pbAEi2iXt6aglfcmTxLHK6GYG4ERGoMSrGIet3aXlJa1&#10;WF01yThNZ0kLtjQWuHAOvQ99kC5ifSkF909SOuFJU1DszcfVxnUb1mQxZ/nOMlPVfGiD/UMXitUa&#10;Lz2XemCekb2t/yilam7BgfQjDioBKWsu4gw4TZa+mWZTMSPiLAiOM2eY3P8ryx8PG/Nsie8+Q4cE&#10;xiGcWQP/7hCbpDUuH3ICpi53mB0G7aRV4YsjEDyI2B7PeIrOE47Oj7PpzSzFEMfYNMsmt+NpQDy5&#10;HDfW+S8CFAlGQS0SFltgh7XzfeopJdymYVU3TSSt0b85sGbvEZH14fSl42D5btvh2WBuoTzi2BZ6&#10;RTjDVzV2sGbOPzOLEsCuUdb+CRfZQFtQGCxKKrA//+YP+cgMRilpUVIFdT/2zApKmq8aObvNJpOg&#10;wbiZTG/GuLHXke11RO/VPaBqM3xAhkcz5PvmZEoL6hXVvwy3YohpjncX1J/Me98LHV8PF8tlTELV&#10;GebXemP4ie2A70v3yqwZSPDI3yOcxMfyN1z0uT34y70HWUeiLqgOskHFRqqH1xWexPU+Zl3+AYtf&#10;AAAA//8DAFBLAwQUAAYACAAAACEAcafTrd8AAAAMAQAADwAAAGRycy9kb3ducmV2LnhtbEyPwU7D&#10;MBBE70j8g7VI3Fo7UV0gxKkQiCuIApV6c+NtEhGvo9htwt+znOC4mqeZt+Vm9r044xi7QAaypQKB&#10;VAfXUWPg4/15cQsiJkvO9oHQwDdG2FSXF6UtXJjoDc/b1AguoVhYA21KQyFlrFv0Ni7DgMTZMYze&#10;Jj7HRrrRTlzue5krtZbedsQLrR3wscX6a3vyBj5fjvvdSr02T14PU5iVJH8njbm+mh/uQSSc0x8M&#10;v/qsDhU7HcKJXBS9gYXWa0YN3GRag2BC52oF4sCozjMFsirl/yeqHwAAAP//AwBQSwECLQAUAAYA&#10;CAAAACEAtoM4kv4AAADhAQAAEwAAAAAAAAAAAAAAAAAAAAAAW0NvbnRlbnRfVHlwZXNdLnhtbFBL&#10;AQItABQABgAIAAAAIQA4/SH/1gAAAJQBAAALAAAAAAAAAAAAAAAAAC8BAABfcmVscy8ucmVsc1BL&#10;AQItABQABgAIAAAAIQCmoYWRIQIAAEsEAAAOAAAAAAAAAAAAAAAAAC4CAABkcnMvZTJvRG9jLnht&#10;bFBLAQItABQABgAIAAAAIQBxp9Ot3wAAAAwBAAAPAAAAAAAAAAAAAAAAAHsEAABkcnMvZG93bnJl&#10;di54bWxQSwUGAAAAAAQABADzAAAAhwUAAAAA&#10;" filled="f" stroked="f">
                <v:textbox>
                  <w:txbxContent>
                    <w:p w14:paraId="2C9CC9BF" w14:textId="4C9CA689" w:rsidR="002A7B3C" w:rsidRPr="00BF246C" w:rsidRDefault="002A7B3C" w:rsidP="002A7B3C">
                      <w:pPr>
                        <w:rPr>
                          <w:b/>
                          <w:color w:val="FFFFFF"/>
                          <w:sz w:val="48"/>
                          <w:szCs w:val="52"/>
                        </w:rPr>
                      </w:pPr>
                      <w:r w:rsidRPr="00BF246C">
                        <w:rPr>
                          <w:b/>
                          <w:color w:val="FFFFFF"/>
                          <w:sz w:val="48"/>
                          <w:szCs w:val="52"/>
                        </w:rPr>
                        <w:t>Turning Point Specificatio</w:t>
                      </w:r>
                      <w:r w:rsidR="007351B6" w:rsidRPr="00BF246C">
                        <w:rPr>
                          <w:b/>
                          <w:color w:val="FFFFFF"/>
                          <w:sz w:val="48"/>
                          <w:szCs w:val="52"/>
                        </w:rPr>
                        <w:t xml:space="preserve">n for Community Pharmacy </w:t>
                      </w:r>
                      <w:r w:rsidR="000A5581" w:rsidRPr="00BF246C">
                        <w:rPr>
                          <w:b/>
                          <w:color w:val="FFFFFF"/>
                          <w:sz w:val="48"/>
                          <w:szCs w:val="52"/>
                        </w:rPr>
                        <w:t xml:space="preserve">Counter-Staff Led </w:t>
                      </w:r>
                      <w:r w:rsidR="007351B6" w:rsidRPr="00BF246C">
                        <w:rPr>
                          <w:b/>
                          <w:color w:val="FFFFFF"/>
                          <w:sz w:val="48"/>
                          <w:szCs w:val="52"/>
                        </w:rPr>
                        <w:t>Take Home Naloxone (THN) Programme</w:t>
                      </w:r>
                    </w:p>
                    <w:p w14:paraId="15F47430" w14:textId="77777777" w:rsidR="002A7B3C" w:rsidRPr="00BF246C" w:rsidRDefault="002A7B3C" w:rsidP="002A7B3C">
                      <w:pPr>
                        <w:rPr>
                          <w:b/>
                          <w:color w:val="FFFFFF"/>
                          <w:sz w:val="20"/>
                          <w:szCs w:val="20"/>
                        </w:rPr>
                      </w:pPr>
                    </w:p>
                    <w:p w14:paraId="5E1A1A12" w14:textId="29337917" w:rsidR="002A7B3C" w:rsidRPr="00BF246C" w:rsidRDefault="00BF246C" w:rsidP="002A7B3C">
                      <w:pPr>
                        <w:rPr>
                          <w:b/>
                          <w:color w:val="FFFFFF"/>
                          <w:sz w:val="48"/>
                          <w:szCs w:val="52"/>
                        </w:rPr>
                      </w:pPr>
                      <w:r w:rsidRPr="00BF246C">
                        <w:rPr>
                          <w:b/>
                          <w:color w:val="FFFFFF"/>
                          <w:sz w:val="48"/>
                          <w:szCs w:val="52"/>
                        </w:rPr>
                        <w:t>Somerset Drug and Alcohol Service (SDAS)</w:t>
                      </w:r>
                    </w:p>
                    <w:p w14:paraId="2A670D11" w14:textId="77777777" w:rsidR="002A7B3C" w:rsidRPr="00BF246C" w:rsidRDefault="002A7B3C" w:rsidP="002A7B3C">
                      <w:pPr>
                        <w:rPr>
                          <w:b/>
                          <w:color w:val="FFFFFF"/>
                          <w:sz w:val="48"/>
                          <w:szCs w:val="52"/>
                        </w:rPr>
                      </w:pPr>
                      <w:r w:rsidRPr="00BF246C">
                        <w:rPr>
                          <w:b/>
                          <w:color w:val="FFFFFF"/>
                          <w:sz w:val="48"/>
                          <w:szCs w:val="52"/>
                        </w:rPr>
                        <w:t xml:space="preserve">Community Pharmacy Agreement </w:t>
                      </w:r>
                    </w:p>
                    <w:p w14:paraId="4E6D0790" w14:textId="77777777" w:rsidR="002A7B3C" w:rsidRPr="00BF246C" w:rsidRDefault="002A7B3C" w:rsidP="002A7B3C">
                      <w:pPr>
                        <w:rPr>
                          <w:b/>
                          <w:color w:val="FFFFFF"/>
                          <w:sz w:val="48"/>
                          <w:szCs w:val="52"/>
                        </w:rPr>
                      </w:pPr>
                      <w:r w:rsidRPr="00BF246C">
                        <w:rPr>
                          <w:b/>
                          <w:color w:val="FFFFFF"/>
                          <w:sz w:val="48"/>
                          <w:szCs w:val="52"/>
                        </w:rPr>
                        <w:t>(Part B)</w:t>
                      </w:r>
                      <w:r w:rsidR="00EE0E46" w:rsidRPr="00BF246C">
                        <w:rPr>
                          <w:b/>
                          <w:color w:val="FFFFFF"/>
                          <w:sz w:val="48"/>
                          <w:szCs w:val="52"/>
                        </w:rPr>
                        <w:t xml:space="preserve"> V1.00</w:t>
                      </w:r>
                    </w:p>
                    <w:p w14:paraId="47C7F69B" w14:textId="77777777" w:rsidR="002A7B3C" w:rsidRDefault="002A7B3C" w:rsidP="002A7B3C">
                      <w:pPr>
                        <w:rPr>
                          <w:b/>
                          <w:color w:val="FFFFFF"/>
                          <w:sz w:val="22"/>
                          <w:szCs w:val="22"/>
                        </w:rPr>
                      </w:pPr>
                    </w:p>
                    <w:p w14:paraId="0009D4E2" w14:textId="77777777" w:rsidR="00B91097" w:rsidRDefault="00B91097" w:rsidP="002A7B3C">
                      <w:pPr>
                        <w:rPr>
                          <w:b/>
                          <w:color w:val="FFFFFF"/>
                        </w:rPr>
                      </w:pPr>
                    </w:p>
                    <w:p w14:paraId="4A28E019" w14:textId="56B7DE3D" w:rsidR="00BF246C" w:rsidRDefault="00975D28" w:rsidP="002A7B3C">
                      <w:pPr>
                        <w:rPr>
                          <w:b/>
                          <w:color w:val="FFFFFF"/>
                        </w:rPr>
                      </w:pPr>
                      <w:r>
                        <w:rPr>
                          <w:b/>
                          <w:color w:val="FFFFFF"/>
                        </w:rPr>
                        <w:t>May</w:t>
                      </w:r>
                      <w:r w:rsidR="005F2749">
                        <w:rPr>
                          <w:b/>
                          <w:color w:val="FFFFFF"/>
                        </w:rPr>
                        <w:t xml:space="preserve"> 2023</w:t>
                      </w:r>
                    </w:p>
                  </w:txbxContent>
                </v:textbox>
                <w10:wrap anchory="page"/>
              </v:shape>
            </w:pict>
          </mc:Fallback>
        </mc:AlternateContent>
      </w:r>
    </w:p>
    <w:p w14:paraId="39493C96" w14:textId="77777777" w:rsidR="00732F7A" w:rsidRDefault="00732F7A" w:rsidP="00732F7A">
      <w:pPr>
        <w:rPr>
          <w:lang w:val="en-US"/>
        </w:rPr>
      </w:pPr>
    </w:p>
    <w:p w14:paraId="49A6164A" w14:textId="77777777" w:rsidR="00732F7A" w:rsidRDefault="00732F7A" w:rsidP="00732F7A">
      <w:pPr>
        <w:rPr>
          <w:lang w:val="en-US"/>
        </w:rPr>
      </w:pPr>
    </w:p>
    <w:p w14:paraId="03B1FFE2" w14:textId="77777777" w:rsidR="00732F7A" w:rsidRDefault="00732F7A" w:rsidP="00732F7A">
      <w:pPr>
        <w:rPr>
          <w:lang w:val="en-US"/>
        </w:rPr>
      </w:pPr>
    </w:p>
    <w:p w14:paraId="5EB24343" w14:textId="77777777" w:rsidR="00732F7A" w:rsidRDefault="00732F7A" w:rsidP="00732F7A">
      <w:pPr>
        <w:rPr>
          <w:lang w:val="en-US"/>
        </w:rPr>
      </w:pPr>
    </w:p>
    <w:p w14:paraId="77CB4A16" w14:textId="77777777" w:rsidR="00732F7A" w:rsidRDefault="00732F7A" w:rsidP="00732F7A">
      <w:pPr>
        <w:rPr>
          <w:lang w:val="en-US"/>
        </w:rPr>
      </w:pPr>
    </w:p>
    <w:p w14:paraId="4CE62BA5" w14:textId="77777777" w:rsidR="00732F7A" w:rsidRDefault="00732F7A" w:rsidP="00732F7A">
      <w:pPr>
        <w:rPr>
          <w:lang w:val="en-US"/>
        </w:rPr>
      </w:pPr>
    </w:p>
    <w:p w14:paraId="35254A4F" w14:textId="77777777" w:rsidR="00732F7A" w:rsidRDefault="00732F7A" w:rsidP="00732F7A">
      <w:pPr>
        <w:rPr>
          <w:lang w:val="en-US"/>
        </w:rPr>
      </w:pPr>
    </w:p>
    <w:p w14:paraId="72A08BB8" w14:textId="77777777" w:rsidR="00732F7A" w:rsidRDefault="00732F7A" w:rsidP="00732F7A">
      <w:pPr>
        <w:rPr>
          <w:lang w:val="en-US"/>
        </w:rPr>
      </w:pPr>
    </w:p>
    <w:p w14:paraId="141CF594" w14:textId="77777777" w:rsidR="00732F7A" w:rsidRDefault="00732F7A" w:rsidP="00732F7A">
      <w:pPr>
        <w:rPr>
          <w:lang w:val="en-US"/>
        </w:rPr>
      </w:pPr>
    </w:p>
    <w:p w14:paraId="3605D940" w14:textId="77777777" w:rsidR="00732F7A" w:rsidRDefault="00732F7A" w:rsidP="00732F7A">
      <w:pPr>
        <w:rPr>
          <w:lang w:val="en-US"/>
        </w:rPr>
      </w:pPr>
    </w:p>
    <w:p w14:paraId="196C45B8" w14:textId="77777777" w:rsidR="00732F7A" w:rsidRDefault="00732F7A" w:rsidP="00732F7A">
      <w:pPr>
        <w:rPr>
          <w:lang w:val="en-US"/>
        </w:rPr>
      </w:pPr>
    </w:p>
    <w:p w14:paraId="69BB52AC" w14:textId="77777777" w:rsidR="00732F7A" w:rsidRDefault="00732F7A" w:rsidP="00732F7A">
      <w:pPr>
        <w:rPr>
          <w:lang w:val="en-US"/>
        </w:rPr>
      </w:pPr>
    </w:p>
    <w:p w14:paraId="525F7E7A" w14:textId="77777777" w:rsidR="00732F7A" w:rsidRDefault="00732F7A" w:rsidP="00732F7A">
      <w:pPr>
        <w:rPr>
          <w:lang w:val="en-US"/>
        </w:rPr>
      </w:pPr>
    </w:p>
    <w:p w14:paraId="34840109" w14:textId="77777777" w:rsidR="00732F7A" w:rsidRDefault="00732F7A" w:rsidP="00732F7A">
      <w:pPr>
        <w:rPr>
          <w:lang w:val="en-US"/>
        </w:rPr>
      </w:pPr>
    </w:p>
    <w:p w14:paraId="472893A1" w14:textId="77777777" w:rsidR="00732F7A" w:rsidRDefault="00732F7A" w:rsidP="00732F7A">
      <w:pPr>
        <w:rPr>
          <w:lang w:val="en-US"/>
        </w:rPr>
      </w:pPr>
    </w:p>
    <w:p w14:paraId="7AB46DC3" w14:textId="77777777" w:rsidR="00732F7A" w:rsidRDefault="00732F7A" w:rsidP="00732F7A">
      <w:pPr>
        <w:rPr>
          <w:lang w:val="en-US"/>
        </w:rPr>
      </w:pPr>
    </w:p>
    <w:p w14:paraId="76E3CFB7" w14:textId="77777777" w:rsidR="00732F7A" w:rsidRDefault="00732F7A" w:rsidP="00732F7A">
      <w:pPr>
        <w:rPr>
          <w:lang w:val="en-US"/>
        </w:rPr>
      </w:pPr>
    </w:p>
    <w:p w14:paraId="1CA4A5AE" w14:textId="77777777" w:rsidR="00732F7A" w:rsidRDefault="00732F7A" w:rsidP="00732F7A">
      <w:pPr>
        <w:rPr>
          <w:lang w:val="en-US"/>
        </w:rPr>
      </w:pPr>
    </w:p>
    <w:p w14:paraId="7374C3F9" w14:textId="77777777" w:rsidR="00732F7A" w:rsidRDefault="00732F7A" w:rsidP="00732F7A">
      <w:pPr>
        <w:rPr>
          <w:lang w:val="en-US"/>
        </w:rPr>
      </w:pPr>
    </w:p>
    <w:p w14:paraId="618F1766" w14:textId="77777777" w:rsidR="00732F7A" w:rsidRDefault="00732F7A" w:rsidP="00732F7A">
      <w:pPr>
        <w:rPr>
          <w:lang w:val="en-US"/>
        </w:rPr>
      </w:pPr>
    </w:p>
    <w:p w14:paraId="49818C48" w14:textId="77777777" w:rsidR="00732F7A" w:rsidRDefault="00732F7A" w:rsidP="00732F7A">
      <w:pPr>
        <w:rPr>
          <w:lang w:val="en-US"/>
        </w:rPr>
      </w:pPr>
    </w:p>
    <w:p w14:paraId="09EF7309" w14:textId="77777777" w:rsidR="00732F7A" w:rsidRDefault="00732F7A" w:rsidP="00732F7A">
      <w:pPr>
        <w:rPr>
          <w:lang w:val="en-US"/>
        </w:rPr>
      </w:pPr>
    </w:p>
    <w:p w14:paraId="421CE1AF" w14:textId="77777777" w:rsidR="00732F7A" w:rsidRDefault="00732F7A" w:rsidP="00732F7A">
      <w:pPr>
        <w:rPr>
          <w:lang w:val="en-US"/>
        </w:rPr>
      </w:pPr>
    </w:p>
    <w:p w14:paraId="690AC000" w14:textId="77777777" w:rsidR="00732F7A" w:rsidRDefault="00732F7A" w:rsidP="00732F7A">
      <w:pPr>
        <w:rPr>
          <w:lang w:val="en-US"/>
        </w:rPr>
      </w:pPr>
    </w:p>
    <w:p w14:paraId="5C74C080" w14:textId="77777777" w:rsidR="00732F7A" w:rsidRPr="00732F7A" w:rsidRDefault="00732F7A" w:rsidP="00732F7A">
      <w:pPr>
        <w:rPr>
          <w:lang w:val="en-US"/>
        </w:rPr>
      </w:pPr>
    </w:p>
    <w:p w14:paraId="0609DC0D" w14:textId="77777777" w:rsidR="00614FB2" w:rsidRPr="00BE3F03" w:rsidRDefault="002E223F" w:rsidP="00614FB2">
      <w:pPr>
        <w:pStyle w:val="Heading1"/>
        <w:jc w:val="center"/>
        <w:rPr>
          <w:rFonts w:ascii="Calibri" w:hAnsi="Calibri" w:cs="Arial"/>
          <w:sz w:val="28"/>
          <w:szCs w:val="28"/>
        </w:rPr>
      </w:pPr>
      <w:r>
        <w:rPr>
          <w:rFonts w:ascii="Calibri" w:hAnsi="Calibri" w:cs="Arial"/>
          <w:sz w:val="28"/>
          <w:szCs w:val="28"/>
        </w:rPr>
        <w:lastRenderedPageBreak/>
        <w:t xml:space="preserve">Turning Point </w:t>
      </w:r>
      <w:r w:rsidR="00BA26F3" w:rsidRPr="00BE3F03">
        <w:rPr>
          <w:rFonts w:ascii="Calibri" w:hAnsi="Calibri" w:cs="Arial"/>
          <w:sz w:val="28"/>
          <w:szCs w:val="28"/>
        </w:rPr>
        <w:t xml:space="preserve">Specification for </w:t>
      </w:r>
      <w:r w:rsidR="007351B6">
        <w:rPr>
          <w:rFonts w:ascii="Calibri" w:hAnsi="Calibri" w:cs="Arial"/>
          <w:sz w:val="28"/>
          <w:szCs w:val="28"/>
        </w:rPr>
        <w:t>Take Home Naloxone (THN)</w:t>
      </w:r>
      <w:r w:rsidR="00BD32CF">
        <w:rPr>
          <w:rFonts w:ascii="Calibri" w:hAnsi="Calibri" w:cs="Arial"/>
          <w:sz w:val="28"/>
          <w:szCs w:val="28"/>
        </w:rPr>
        <w:t xml:space="preserve"> </w:t>
      </w:r>
      <w:proofErr w:type="spellStart"/>
      <w:r w:rsidR="00C1363C">
        <w:rPr>
          <w:rFonts w:ascii="Calibri" w:hAnsi="Calibri" w:cs="Arial"/>
          <w:sz w:val="28"/>
          <w:szCs w:val="28"/>
        </w:rPr>
        <w:t>Programme</w:t>
      </w:r>
      <w:proofErr w:type="spellEnd"/>
    </w:p>
    <w:p w14:paraId="434B8144" w14:textId="77777777" w:rsidR="00DE5B7F" w:rsidRPr="00BE3F03" w:rsidRDefault="00DE5B7F">
      <w:pPr>
        <w:pStyle w:val="Header"/>
        <w:tabs>
          <w:tab w:val="clear" w:pos="4153"/>
          <w:tab w:val="clear" w:pos="8306"/>
        </w:tabs>
        <w:rPr>
          <w:rFonts w:ascii="Calibri" w:hAnsi="Calibri" w:cs="Arial"/>
          <w:lang w:val="en-US"/>
        </w:rPr>
      </w:pPr>
    </w:p>
    <w:p w14:paraId="42AADD6D" w14:textId="77777777" w:rsidR="00846D91" w:rsidRPr="00BE3F03" w:rsidRDefault="003B5B75" w:rsidP="001A10E2">
      <w:pPr>
        <w:pStyle w:val="Heading3"/>
        <w:rPr>
          <w:rFonts w:ascii="Calibri" w:hAnsi="Calibri"/>
          <w:sz w:val="28"/>
          <w:szCs w:val="28"/>
        </w:rPr>
      </w:pPr>
      <w:r>
        <w:rPr>
          <w:rFonts w:ascii="Calibri" w:hAnsi="Calibri"/>
          <w:sz w:val="28"/>
          <w:szCs w:val="28"/>
        </w:rPr>
        <w:t xml:space="preserve">Community </w:t>
      </w:r>
      <w:r w:rsidR="00200B10">
        <w:rPr>
          <w:rFonts w:ascii="Calibri" w:hAnsi="Calibri"/>
          <w:sz w:val="28"/>
          <w:szCs w:val="28"/>
        </w:rPr>
        <w:t xml:space="preserve">Pharmacy Agreement </w:t>
      </w:r>
    </w:p>
    <w:p w14:paraId="2FFD82A1" w14:textId="77777777" w:rsidR="002F2087" w:rsidRDefault="002F2087" w:rsidP="002F2087">
      <w:pPr>
        <w:rPr>
          <w:lang w:val="en-US"/>
        </w:rPr>
      </w:pPr>
    </w:p>
    <w:p w14:paraId="2B8920C6" w14:textId="77777777" w:rsidR="006F3E6C" w:rsidRDefault="006F3E6C" w:rsidP="002F2087">
      <w:pPr>
        <w:rPr>
          <w:lang w:val="en-US"/>
        </w:rPr>
      </w:pPr>
    </w:p>
    <w:p w14:paraId="46BB0DF1" w14:textId="77777777" w:rsidR="00F86153" w:rsidRPr="00F86153" w:rsidRDefault="007351B6" w:rsidP="001A42D1">
      <w:pPr>
        <w:numPr>
          <w:ilvl w:val="0"/>
          <w:numId w:val="2"/>
        </w:numPr>
        <w:autoSpaceDE w:val="0"/>
        <w:autoSpaceDN w:val="0"/>
        <w:adjustRightInd w:val="0"/>
        <w:jc w:val="both"/>
        <w:rPr>
          <w:rFonts w:ascii="Calibri" w:hAnsi="Calibri"/>
          <w:b/>
        </w:rPr>
      </w:pPr>
      <w:r>
        <w:rPr>
          <w:rFonts w:ascii="Calibri" w:hAnsi="Calibri"/>
          <w:b/>
        </w:rPr>
        <w:t>Introduction, aims and objectives of service</w:t>
      </w:r>
    </w:p>
    <w:p w14:paraId="1112B15E" w14:textId="77777777" w:rsidR="00F86153" w:rsidRDefault="00F86153" w:rsidP="00D52AE7">
      <w:pPr>
        <w:autoSpaceDE w:val="0"/>
        <w:autoSpaceDN w:val="0"/>
        <w:adjustRightInd w:val="0"/>
        <w:jc w:val="both"/>
        <w:rPr>
          <w:rFonts w:ascii="Calibri" w:hAnsi="Calibri"/>
          <w:sz w:val="22"/>
          <w:szCs w:val="22"/>
        </w:rPr>
      </w:pPr>
    </w:p>
    <w:p w14:paraId="152B1C52" w14:textId="19A9C7FD" w:rsidR="00442E22" w:rsidRDefault="00D52AE7" w:rsidP="00442E22">
      <w:pPr>
        <w:autoSpaceDE w:val="0"/>
        <w:autoSpaceDN w:val="0"/>
        <w:adjustRightInd w:val="0"/>
        <w:jc w:val="both"/>
        <w:rPr>
          <w:rFonts w:ascii="Calibri" w:hAnsi="Calibri"/>
          <w:sz w:val="22"/>
          <w:szCs w:val="22"/>
        </w:rPr>
      </w:pPr>
      <w:r w:rsidRPr="007A0D7B">
        <w:rPr>
          <w:rFonts w:ascii="Calibri" w:hAnsi="Calibri"/>
          <w:sz w:val="22"/>
          <w:szCs w:val="22"/>
        </w:rPr>
        <w:t xml:space="preserve">This document sets out a </w:t>
      </w:r>
      <w:r w:rsidR="00371FE6">
        <w:rPr>
          <w:rFonts w:ascii="Calibri" w:hAnsi="Calibri"/>
          <w:sz w:val="22"/>
          <w:szCs w:val="22"/>
        </w:rPr>
        <w:t>S</w:t>
      </w:r>
      <w:r w:rsidRPr="007A0D7B">
        <w:rPr>
          <w:rFonts w:ascii="Calibri" w:hAnsi="Calibri"/>
          <w:sz w:val="22"/>
          <w:szCs w:val="22"/>
        </w:rPr>
        <w:t xml:space="preserve">ervice </w:t>
      </w:r>
      <w:r w:rsidR="00371FE6">
        <w:rPr>
          <w:rFonts w:ascii="Calibri" w:hAnsi="Calibri"/>
          <w:sz w:val="22"/>
          <w:szCs w:val="22"/>
        </w:rPr>
        <w:t>S</w:t>
      </w:r>
      <w:r w:rsidRPr="007A0D7B">
        <w:rPr>
          <w:rFonts w:ascii="Calibri" w:hAnsi="Calibri"/>
          <w:sz w:val="22"/>
          <w:szCs w:val="22"/>
        </w:rPr>
        <w:t>pecific</w:t>
      </w:r>
      <w:r w:rsidR="007351B6">
        <w:rPr>
          <w:rFonts w:ascii="Calibri" w:hAnsi="Calibri"/>
          <w:sz w:val="22"/>
          <w:szCs w:val="22"/>
        </w:rPr>
        <w:t>ation for a community pharmacy Take Home Naloxone</w:t>
      </w:r>
      <w:r w:rsidRPr="00AB0875">
        <w:rPr>
          <w:rFonts w:ascii="Calibri" w:hAnsi="Calibri"/>
          <w:sz w:val="22"/>
          <w:szCs w:val="22"/>
        </w:rPr>
        <w:t xml:space="preserve"> </w:t>
      </w:r>
      <w:r w:rsidR="007351B6">
        <w:rPr>
          <w:rFonts w:ascii="Calibri" w:hAnsi="Calibri"/>
          <w:sz w:val="22"/>
          <w:szCs w:val="22"/>
        </w:rPr>
        <w:t>(THN</w:t>
      </w:r>
      <w:r w:rsidR="00BD32CF">
        <w:rPr>
          <w:rFonts w:ascii="Calibri" w:hAnsi="Calibri"/>
          <w:sz w:val="22"/>
          <w:szCs w:val="22"/>
        </w:rPr>
        <w:t xml:space="preserve">) </w:t>
      </w:r>
      <w:r w:rsidRPr="00AB0875">
        <w:rPr>
          <w:rFonts w:ascii="Calibri" w:hAnsi="Calibri"/>
          <w:sz w:val="22"/>
          <w:szCs w:val="22"/>
        </w:rPr>
        <w:t xml:space="preserve">to be provided by </w:t>
      </w:r>
      <w:r w:rsidR="00442E22" w:rsidRPr="00AB0875">
        <w:rPr>
          <w:rFonts w:ascii="Calibri" w:hAnsi="Calibri"/>
          <w:sz w:val="22"/>
          <w:szCs w:val="22"/>
        </w:rPr>
        <w:t xml:space="preserve">the </w:t>
      </w:r>
      <w:r w:rsidR="008C407E">
        <w:rPr>
          <w:rFonts w:ascii="Calibri" w:hAnsi="Calibri"/>
          <w:sz w:val="22"/>
          <w:szCs w:val="22"/>
        </w:rPr>
        <w:t>C</w:t>
      </w:r>
      <w:r w:rsidR="00442E22" w:rsidRPr="00AB0875">
        <w:rPr>
          <w:rFonts w:ascii="Calibri" w:hAnsi="Calibri"/>
          <w:sz w:val="22"/>
          <w:szCs w:val="22"/>
        </w:rPr>
        <w:t>ontractor</w:t>
      </w:r>
      <w:r w:rsidR="004F40BF">
        <w:rPr>
          <w:rStyle w:val="FootnoteReference"/>
          <w:rFonts w:ascii="Calibri" w:hAnsi="Calibri"/>
          <w:sz w:val="22"/>
          <w:szCs w:val="22"/>
        </w:rPr>
        <w:footnoteReference w:id="1"/>
      </w:r>
      <w:r w:rsidR="00442E22" w:rsidRPr="00AB0875">
        <w:rPr>
          <w:rFonts w:ascii="Calibri" w:hAnsi="Calibri"/>
          <w:sz w:val="22"/>
          <w:szCs w:val="22"/>
        </w:rPr>
        <w:t xml:space="preserve"> to service users across </w:t>
      </w:r>
      <w:r w:rsidR="00415A9B">
        <w:rPr>
          <w:rFonts w:ascii="Calibri" w:hAnsi="Calibri"/>
          <w:sz w:val="22"/>
          <w:szCs w:val="22"/>
        </w:rPr>
        <w:t xml:space="preserve">the </w:t>
      </w:r>
      <w:r w:rsidR="006C5A8A">
        <w:rPr>
          <w:rFonts w:ascii="Calibri" w:hAnsi="Calibri"/>
          <w:sz w:val="22"/>
          <w:szCs w:val="22"/>
        </w:rPr>
        <w:t>Somerset Drugs &amp; Alcoho</w:t>
      </w:r>
      <w:r w:rsidR="00F84AEC">
        <w:rPr>
          <w:rFonts w:ascii="Calibri" w:hAnsi="Calibri"/>
          <w:sz w:val="22"/>
          <w:szCs w:val="22"/>
        </w:rPr>
        <w:t>l Service (SDAS) area.</w:t>
      </w:r>
    </w:p>
    <w:p w14:paraId="31EA3FF8" w14:textId="77777777" w:rsidR="007351B6" w:rsidRDefault="007351B6" w:rsidP="00442E22">
      <w:pPr>
        <w:autoSpaceDE w:val="0"/>
        <w:autoSpaceDN w:val="0"/>
        <w:adjustRightInd w:val="0"/>
        <w:jc w:val="both"/>
        <w:rPr>
          <w:rFonts w:ascii="Calibri" w:hAnsi="Calibri"/>
          <w:sz w:val="22"/>
          <w:szCs w:val="22"/>
        </w:rPr>
      </w:pPr>
    </w:p>
    <w:p w14:paraId="02A4E031" w14:textId="77777777" w:rsidR="007351B6" w:rsidRPr="007351B6" w:rsidRDefault="00BA6A2F" w:rsidP="00442E22">
      <w:pPr>
        <w:autoSpaceDE w:val="0"/>
        <w:autoSpaceDN w:val="0"/>
        <w:adjustRightInd w:val="0"/>
        <w:jc w:val="both"/>
        <w:rPr>
          <w:rFonts w:ascii="Calibri" w:hAnsi="Calibri" w:cs="Arial"/>
          <w:b/>
          <w:color w:val="000000"/>
          <w:sz w:val="22"/>
          <w:szCs w:val="22"/>
        </w:rPr>
      </w:pPr>
      <w:r>
        <w:rPr>
          <w:rFonts w:ascii="Calibri" w:hAnsi="Calibri" w:cs="Arial"/>
          <w:b/>
          <w:color w:val="000000"/>
          <w:sz w:val="22"/>
          <w:szCs w:val="22"/>
        </w:rPr>
        <w:t>Pharmacies</w:t>
      </w:r>
      <w:r w:rsidR="007351B6" w:rsidRPr="002E223F">
        <w:rPr>
          <w:rFonts w:ascii="Calibri" w:hAnsi="Calibri" w:cs="Arial"/>
          <w:b/>
          <w:color w:val="000000"/>
          <w:sz w:val="22"/>
          <w:szCs w:val="22"/>
        </w:rPr>
        <w:t xml:space="preserve"> are well placed to be able to provide services as part of the local harm reduction strategy.</w:t>
      </w:r>
    </w:p>
    <w:p w14:paraId="0A397C24" w14:textId="77777777" w:rsidR="00442E22" w:rsidRDefault="00442E22" w:rsidP="00442E22">
      <w:pPr>
        <w:autoSpaceDE w:val="0"/>
        <w:autoSpaceDN w:val="0"/>
        <w:adjustRightInd w:val="0"/>
        <w:jc w:val="both"/>
        <w:rPr>
          <w:rFonts w:ascii="Calibri" w:hAnsi="Calibri"/>
          <w:sz w:val="22"/>
          <w:szCs w:val="22"/>
        </w:rPr>
      </w:pPr>
    </w:p>
    <w:p w14:paraId="5A5C175E" w14:textId="67539BF5" w:rsidR="002E223F" w:rsidRDefault="007351B6" w:rsidP="00CF7FB7">
      <w:p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The THN service relates to the supply of </w:t>
      </w:r>
      <w:proofErr w:type="spellStart"/>
      <w:r w:rsidRPr="007351B6">
        <w:rPr>
          <w:rFonts w:ascii="Calibri" w:hAnsi="Calibri" w:cs="Arial"/>
          <w:color w:val="000000"/>
          <w:sz w:val="22"/>
          <w:szCs w:val="22"/>
        </w:rPr>
        <w:t>Prenoxad</w:t>
      </w:r>
      <w:proofErr w:type="spellEnd"/>
      <w:r w:rsidRPr="007351B6">
        <w:rPr>
          <w:rFonts w:ascii="Calibri" w:hAnsi="Calibri" w:cs="Arial"/>
          <w:color w:val="000000"/>
          <w:sz w:val="22"/>
          <w:szCs w:val="22"/>
        </w:rPr>
        <w:t xml:space="preserve">® 1mg/ml pre-filled syringe (2ml) injection </w:t>
      </w:r>
      <w:r w:rsidR="00F22E2A">
        <w:rPr>
          <w:rFonts w:ascii="Calibri" w:hAnsi="Calibri" w:cs="Arial"/>
          <w:color w:val="000000"/>
          <w:sz w:val="22"/>
          <w:szCs w:val="22"/>
        </w:rPr>
        <w:t xml:space="preserve">and </w:t>
      </w:r>
      <w:proofErr w:type="spellStart"/>
      <w:r w:rsidR="00F22E2A">
        <w:rPr>
          <w:rFonts w:ascii="Calibri" w:hAnsi="Calibri" w:cs="Arial"/>
          <w:color w:val="000000"/>
          <w:sz w:val="22"/>
          <w:szCs w:val="22"/>
        </w:rPr>
        <w:t>Nyxoid</w:t>
      </w:r>
      <w:proofErr w:type="spellEnd"/>
      <w:r w:rsidR="00F22E2A" w:rsidRPr="007351B6">
        <w:rPr>
          <w:rFonts w:ascii="Calibri" w:hAnsi="Calibri" w:cs="Arial"/>
          <w:color w:val="000000"/>
          <w:sz w:val="22"/>
          <w:szCs w:val="22"/>
        </w:rPr>
        <w:t>®</w:t>
      </w:r>
      <w:r w:rsidR="00F22E2A">
        <w:rPr>
          <w:rFonts w:ascii="Calibri" w:hAnsi="Calibri" w:cs="Arial"/>
          <w:color w:val="000000"/>
          <w:sz w:val="22"/>
          <w:szCs w:val="22"/>
        </w:rPr>
        <w:t xml:space="preserve"> 1.8mg/actuation nasal spray </w:t>
      </w:r>
      <w:r w:rsidRPr="007351B6">
        <w:rPr>
          <w:rFonts w:ascii="Calibri" w:hAnsi="Calibri" w:cs="Arial"/>
          <w:color w:val="000000"/>
          <w:sz w:val="22"/>
          <w:szCs w:val="22"/>
        </w:rPr>
        <w:t xml:space="preserve">for lay administration and includes the details of who may supply </w:t>
      </w:r>
      <w:proofErr w:type="spellStart"/>
      <w:r w:rsidRPr="007351B6">
        <w:rPr>
          <w:rFonts w:ascii="Calibri" w:hAnsi="Calibri" w:cs="Arial"/>
          <w:color w:val="000000"/>
          <w:sz w:val="22"/>
          <w:szCs w:val="22"/>
        </w:rPr>
        <w:t>Prenoxad</w:t>
      </w:r>
      <w:proofErr w:type="spellEnd"/>
      <w:r w:rsidRPr="007351B6">
        <w:rPr>
          <w:rFonts w:ascii="Calibri" w:hAnsi="Calibri" w:cs="Arial"/>
          <w:color w:val="000000"/>
          <w:sz w:val="22"/>
          <w:szCs w:val="22"/>
        </w:rPr>
        <w:t>®</w:t>
      </w:r>
      <w:r w:rsidR="00F22E2A">
        <w:rPr>
          <w:rFonts w:ascii="Calibri" w:hAnsi="Calibri" w:cs="Arial"/>
          <w:color w:val="000000"/>
          <w:sz w:val="22"/>
          <w:szCs w:val="22"/>
        </w:rPr>
        <w:t xml:space="preserve"> and </w:t>
      </w:r>
      <w:proofErr w:type="spellStart"/>
      <w:r w:rsidR="00F22E2A">
        <w:rPr>
          <w:rFonts w:ascii="Calibri" w:hAnsi="Calibri" w:cs="Arial"/>
          <w:color w:val="000000"/>
          <w:sz w:val="22"/>
          <w:szCs w:val="22"/>
        </w:rPr>
        <w:t>Nyxoid</w:t>
      </w:r>
      <w:proofErr w:type="spellEnd"/>
      <w:r w:rsidR="00F22E2A" w:rsidRPr="007351B6">
        <w:rPr>
          <w:rFonts w:ascii="Calibri" w:hAnsi="Calibri" w:cs="Arial"/>
          <w:color w:val="000000"/>
          <w:sz w:val="22"/>
          <w:szCs w:val="22"/>
        </w:rPr>
        <w:t>®</w:t>
      </w:r>
      <w:r w:rsidRPr="007351B6">
        <w:rPr>
          <w:rFonts w:ascii="Calibri" w:hAnsi="Calibri" w:cs="Arial"/>
          <w:color w:val="000000"/>
          <w:sz w:val="22"/>
          <w:szCs w:val="22"/>
        </w:rPr>
        <w:t xml:space="preserve">, who may receive a supply of </w:t>
      </w:r>
      <w:proofErr w:type="spellStart"/>
      <w:r w:rsidRPr="007351B6">
        <w:rPr>
          <w:rFonts w:ascii="Calibri" w:hAnsi="Calibri" w:cs="Arial"/>
          <w:color w:val="000000"/>
          <w:sz w:val="22"/>
          <w:szCs w:val="22"/>
        </w:rPr>
        <w:t>Prenoxad</w:t>
      </w:r>
      <w:proofErr w:type="spellEnd"/>
      <w:r w:rsidRPr="007351B6">
        <w:rPr>
          <w:rFonts w:ascii="Calibri" w:hAnsi="Calibri" w:cs="Arial"/>
          <w:color w:val="000000"/>
          <w:sz w:val="22"/>
          <w:szCs w:val="22"/>
        </w:rPr>
        <w:t>®</w:t>
      </w:r>
      <w:r w:rsidR="00F22E2A">
        <w:rPr>
          <w:rFonts w:ascii="Calibri" w:hAnsi="Calibri" w:cs="Arial"/>
          <w:color w:val="000000"/>
          <w:sz w:val="22"/>
          <w:szCs w:val="22"/>
        </w:rPr>
        <w:t xml:space="preserve"> and </w:t>
      </w:r>
      <w:proofErr w:type="spellStart"/>
      <w:r w:rsidR="00F22E2A">
        <w:rPr>
          <w:rFonts w:ascii="Calibri" w:hAnsi="Calibri" w:cs="Arial"/>
          <w:color w:val="000000"/>
          <w:sz w:val="22"/>
          <w:szCs w:val="22"/>
        </w:rPr>
        <w:t>Nyxoid</w:t>
      </w:r>
      <w:proofErr w:type="spellEnd"/>
      <w:r w:rsidR="00F22E2A" w:rsidRPr="007351B6">
        <w:rPr>
          <w:rFonts w:ascii="Calibri" w:hAnsi="Calibri" w:cs="Arial"/>
          <w:color w:val="000000"/>
          <w:sz w:val="22"/>
          <w:szCs w:val="22"/>
        </w:rPr>
        <w:t>®</w:t>
      </w:r>
      <w:r w:rsidRPr="007351B6">
        <w:rPr>
          <w:rFonts w:ascii="Calibri" w:hAnsi="Calibri" w:cs="Arial"/>
          <w:color w:val="000000"/>
          <w:sz w:val="22"/>
          <w:szCs w:val="22"/>
        </w:rPr>
        <w:t xml:space="preserve">, who is excluded from receiving a supply of </w:t>
      </w:r>
      <w:proofErr w:type="spellStart"/>
      <w:r w:rsidRPr="007351B6">
        <w:rPr>
          <w:rFonts w:ascii="Calibri" w:hAnsi="Calibri" w:cs="Arial"/>
          <w:color w:val="000000"/>
          <w:sz w:val="22"/>
          <w:szCs w:val="22"/>
        </w:rPr>
        <w:t>Prenoxad</w:t>
      </w:r>
      <w:proofErr w:type="spellEnd"/>
      <w:r w:rsidRPr="007351B6">
        <w:rPr>
          <w:rFonts w:ascii="Calibri" w:hAnsi="Calibri" w:cs="Arial"/>
          <w:color w:val="000000"/>
          <w:sz w:val="22"/>
          <w:szCs w:val="22"/>
        </w:rPr>
        <w:t>®</w:t>
      </w:r>
      <w:r w:rsidR="00F22E2A">
        <w:rPr>
          <w:rFonts w:ascii="Calibri" w:hAnsi="Calibri" w:cs="Arial"/>
          <w:color w:val="000000"/>
          <w:sz w:val="22"/>
          <w:szCs w:val="22"/>
        </w:rPr>
        <w:t xml:space="preserve"> and </w:t>
      </w:r>
      <w:proofErr w:type="spellStart"/>
      <w:r w:rsidR="00F22E2A">
        <w:rPr>
          <w:rFonts w:ascii="Calibri" w:hAnsi="Calibri" w:cs="Arial"/>
          <w:color w:val="000000"/>
          <w:sz w:val="22"/>
          <w:szCs w:val="22"/>
        </w:rPr>
        <w:t>Nyxoid</w:t>
      </w:r>
      <w:proofErr w:type="spellEnd"/>
      <w:r w:rsidR="00F22E2A" w:rsidRPr="007351B6">
        <w:rPr>
          <w:rFonts w:ascii="Calibri" w:hAnsi="Calibri" w:cs="Arial"/>
          <w:color w:val="000000"/>
          <w:sz w:val="22"/>
          <w:szCs w:val="22"/>
        </w:rPr>
        <w:t>®</w:t>
      </w:r>
      <w:r w:rsidRPr="007351B6">
        <w:rPr>
          <w:rFonts w:ascii="Calibri" w:hAnsi="Calibri" w:cs="Arial"/>
          <w:color w:val="000000"/>
          <w:sz w:val="22"/>
          <w:szCs w:val="22"/>
        </w:rPr>
        <w:t>, the procedure that must be followed and the information that must be recorded.</w:t>
      </w:r>
    </w:p>
    <w:p w14:paraId="19F95B04" w14:textId="77777777" w:rsidR="00CF7FB7" w:rsidRDefault="00CF7FB7" w:rsidP="00442E22">
      <w:pPr>
        <w:autoSpaceDE w:val="0"/>
        <w:autoSpaceDN w:val="0"/>
        <w:adjustRightInd w:val="0"/>
        <w:jc w:val="both"/>
        <w:rPr>
          <w:rFonts w:ascii="Calibri" w:hAnsi="Calibri"/>
          <w:sz w:val="22"/>
          <w:szCs w:val="22"/>
        </w:rPr>
      </w:pPr>
    </w:p>
    <w:p w14:paraId="0E2565E6" w14:textId="77777777" w:rsidR="00544314" w:rsidRPr="00790889" w:rsidRDefault="006D4E36" w:rsidP="00790889">
      <w:pPr>
        <w:jc w:val="both"/>
        <w:rPr>
          <w:rFonts w:ascii="Calibri" w:hAnsi="Calibri" w:cs="Arial"/>
          <w:sz w:val="22"/>
          <w:szCs w:val="22"/>
        </w:rPr>
      </w:pPr>
      <w:r>
        <w:rPr>
          <w:rFonts w:ascii="Calibri" w:hAnsi="Calibri" w:cs="Arial"/>
          <w:sz w:val="22"/>
          <w:szCs w:val="22"/>
        </w:rPr>
        <w:t>This</w:t>
      </w:r>
      <w:r w:rsidR="00544314">
        <w:rPr>
          <w:rFonts w:ascii="Calibri" w:hAnsi="Calibri" w:cs="Arial"/>
          <w:sz w:val="22"/>
          <w:szCs w:val="22"/>
        </w:rPr>
        <w:t xml:space="preserve"> specification has been informed </w:t>
      </w:r>
      <w:r>
        <w:rPr>
          <w:rFonts w:ascii="Calibri" w:hAnsi="Calibri" w:cs="Arial"/>
          <w:sz w:val="22"/>
          <w:szCs w:val="22"/>
        </w:rPr>
        <w:t xml:space="preserve">by </w:t>
      </w:r>
      <w:r w:rsidR="007351B6">
        <w:rPr>
          <w:rFonts w:ascii="Calibri" w:hAnsi="Calibri" w:cs="Arial"/>
          <w:sz w:val="22"/>
          <w:szCs w:val="22"/>
        </w:rPr>
        <w:t>the following recommendations and guidance:</w:t>
      </w:r>
    </w:p>
    <w:p w14:paraId="4BC2D9EF" w14:textId="686DED94" w:rsidR="00AD5F70" w:rsidRDefault="007351B6" w:rsidP="001A42D1">
      <w:pPr>
        <w:pStyle w:val="ListParagraph"/>
        <w:numPr>
          <w:ilvl w:val="0"/>
          <w:numId w:val="4"/>
        </w:numPr>
        <w:jc w:val="both"/>
        <w:rPr>
          <w:rFonts w:ascii="Calibri" w:hAnsi="Calibri" w:cs="Arial"/>
          <w:sz w:val="22"/>
          <w:szCs w:val="22"/>
        </w:rPr>
      </w:pPr>
      <w:r>
        <w:rPr>
          <w:rFonts w:ascii="Calibri" w:hAnsi="Calibri" w:cs="Arial"/>
          <w:sz w:val="22"/>
          <w:szCs w:val="22"/>
        </w:rPr>
        <w:t xml:space="preserve">PHE (2019) Guidance: </w:t>
      </w:r>
      <w:r w:rsidR="003C6421" w:rsidRPr="00F30906">
        <w:rPr>
          <w:rFonts w:ascii="Calibri" w:hAnsi="Calibri" w:cs="Arial"/>
          <w:sz w:val="22"/>
          <w:szCs w:val="22"/>
        </w:rPr>
        <w:fldChar w:fldCharType="begin"/>
      </w:r>
      <w:r w:rsidR="003C6421" w:rsidRPr="00F30906">
        <w:rPr>
          <w:rFonts w:ascii="Calibri" w:hAnsi="Calibri" w:cs="Arial"/>
          <w:sz w:val="22"/>
          <w:szCs w:val="22"/>
        </w:rPr>
        <w:instrText>https://www.gov.uk/government/publications/widening-the-availability-of-naloxone/widening-the-availability-of-naloxone</w:instrText>
      </w:r>
      <w:r w:rsidR="003C6421" w:rsidRPr="00F30906">
        <w:rPr>
          <w:rFonts w:ascii="Calibri" w:hAnsi="Calibri" w:cs="Arial"/>
          <w:sz w:val="22"/>
          <w:szCs w:val="22"/>
        </w:rPr>
        <w:fldChar w:fldCharType="separate"/>
      </w:r>
      <w:r w:rsidRPr="00F30906">
        <w:t>Widening the availability of naloxone</w:t>
      </w:r>
      <w:r w:rsidR="003C6421" w:rsidRPr="00F30906">
        <w:fldChar w:fldCharType="end"/>
      </w:r>
      <w:r>
        <w:rPr>
          <w:rFonts w:ascii="Calibri" w:hAnsi="Calibri" w:cs="Arial"/>
          <w:sz w:val="22"/>
          <w:szCs w:val="22"/>
        </w:rPr>
        <w:t>.</w:t>
      </w:r>
    </w:p>
    <w:p w14:paraId="0D2F7434" w14:textId="6308007D" w:rsidR="007351B6" w:rsidRPr="007351B6" w:rsidRDefault="007351B6" w:rsidP="001A42D1">
      <w:pPr>
        <w:pStyle w:val="ListParagraph"/>
        <w:numPr>
          <w:ilvl w:val="0"/>
          <w:numId w:val="4"/>
        </w:numPr>
        <w:jc w:val="both"/>
        <w:rPr>
          <w:rFonts w:ascii="Calibri" w:hAnsi="Calibri" w:cs="Arial"/>
          <w:sz w:val="22"/>
          <w:szCs w:val="22"/>
        </w:rPr>
      </w:pPr>
      <w:r w:rsidRPr="007351B6">
        <w:rPr>
          <w:rFonts w:ascii="Calibri" w:hAnsi="Calibri" w:cs="Arial"/>
          <w:sz w:val="22"/>
          <w:szCs w:val="22"/>
        </w:rPr>
        <w:t>Drug Misuse and Dependence Update 2017 Independent Expert Working Group (2017) Drug misuse and dependence: UK guidelines on clinical management. London: Department of Health</w:t>
      </w:r>
      <w:r w:rsidR="005D504D">
        <w:rPr>
          <w:rFonts w:ascii="Calibri" w:hAnsi="Calibri" w:cs="Arial"/>
          <w:sz w:val="22"/>
          <w:szCs w:val="22"/>
        </w:rPr>
        <w:t xml:space="preserve"> </w:t>
      </w:r>
      <w:r w:rsidR="005D504D" w:rsidRPr="00F30906">
        <w:rPr>
          <w:rFonts w:ascii="Calibri" w:hAnsi="Calibri" w:cs="Arial"/>
          <w:sz w:val="22"/>
          <w:szCs w:val="22"/>
        </w:rPr>
        <w:fldChar w:fldCharType="begin"/>
      </w:r>
      <w:r w:rsidR="005D504D" w:rsidRPr="00F30906">
        <w:rPr>
          <w:rFonts w:ascii="Calibri" w:hAnsi="Calibri" w:cs="Arial"/>
          <w:sz w:val="22"/>
          <w:szCs w:val="22"/>
        </w:rPr>
        <w:instrText>https://www.gov.uk/government/publications/drug-misuse-and-dependence-uk-guidelines-on-clinical-management</w:instrText>
      </w:r>
      <w:r w:rsidR="005D504D" w:rsidRPr="00F30906">
        <w:rPr>
          <w:rFonts w:ascii="Calibri" w:hAnsi="Calibri" w:cs="Arial"/>
          <w:sz w:val="22"/>
          <w:szCs w:val="22"/>
        </w:rPr>
        <w:fldChar w:fldCharType="separate"/>
      </w:r>
      <w:r w:rsidR="005D504D" w:rsidRPr="00F30906">
        <w:t>Clinical Guidelines</w:t>
      </w:r>
      <w:r w:rsidR="005D504D" w:rsidRPr="00F30906">
        <w:fldChar w:fldCharType="end"/>
      </w:r>
    </w:p>
    <w:p w14:paraId="7089A237" w14:textId="6DA6F05D" w:rsidR="00442E22" w:rsidRDefault="00D52AE7" w:rsidP="00544314">
      <w:pPr>
        <w:widowControl w:val="0"/>
        <w:autoSpaceDE w:val="0"/>
        <w:autoSpaceDN w:val="0"/>
        <w:adjustRightInd w:val="0"/>
        <w:jc w:val="both"/>
        <w:rPr>
          <w:rFonts w:ascii="Calibri" w:hAnsi="Calibri" w:cs="Arial"/>
          <w:color w:val="000000"/>
          <w:sz w:val="22"/>
          <w:szCs w:val="22"/>
          <w:lang w:eastAsia="en-GB"/>
        </w:rPr>
      </w:pPr>
      <w:r w:rsidRPr="007A1E8B">
        <w:rPr>
          <w:rFonts w:ascii="Calibri" w:hAnsi="Calibri" w:cs="Arial"/>
          <w:color w:val="000000"/>
          <w:sz w:val="22"/>
          <w:szCs w:val="22"/>
          <w:lang w:eastAsia="en-GB"/>
        </w:rPr>
        <w:t xml:space="preserve">This </w:t>
      </w:r>
      <w:r w:rsidR="008C407E">
        <w:rPr>
          <w:rFonts w:ascii="Calibri" w:hAnsi="Calibri" w:cs="Arial"/>
          <w:color w:val="000000"/>
          <w:sz w:val="22"/>
          <w:szCs w:val="22"/>
          <w:lang w:eastAsia="en-GB"/>
        </w:rPr>
        <w:t>Service</w:t>
      </w:r>
      <w:r w:rsidRPr="007A1E8B">
        <w:rPr>
          <w:rFonts w:ascii="Calibri" w:hAnsi="Calibri" w:cs="Arial"/>
          <w:color w:val="000000"/>
          <w:sz w:val="22"/>
          <w:szCs w:val="22"/>
          <w:lang w:eastAsia="en-GB"/>
        </w:rPr>
        <w:t xml:space="preserve"> is for </w:t>
      </w:r>
      <w:r w:rsidR="00544314" w:rsidRPr="007A1E8B">
        <w:rPr>
          <w:rFonts w:ascii="Calibri" w:hAnsi="Calibri" w:cs="Arial"/>
          <w:color w:val="000000"/>
          <w:sz w:val="22"/>
          <w:szCs w:val="22"/>
          <w:lang w:eastAsia="en-GB"/>
        </w:rPr>
        <w:t>anyone aged</w:t>
      </w:r>
      <w:r w:rsidR="00442E22" w:rsidRPr="007A1E8B">
        <w:rPr>
          <w:rFonts w:ascii="Calibri" w:hAnsi="Calibri" w:cs="Arial"/>
          <w:color w:val="000000"/>
          <w:sz w:val="22"/>
          <w:szCs w:val="22"/>
          <w:lang w:eastAsia="en-GB"/>
        </w:rPr>
        <w:t xml:space="preserve"> 1</w:t>
      </w:r>
      <w:r w:rsidR="00957B8F">
        <w:rPr>
          <w:rFonts w:ascii="Calibri" w:hAnsi="Calibri" w:cs="Arial"/>
          <w:color w:val="000000"/>
          <w:sz w:val="22"/>
          <w:szCs w:val="22"/>
          <w:lang w:eastAsia="en-GB"/>
        </w:rPr>
        <w:t>6</w:t>
      </w:r>
      <w:r w:rsidR="00442E22" w:rsidRPr="007A1E8B">
        <w:rPr>
          <w:rFonts w:ascii="Calibri" w:hAnsi="Calibri" w:cs="Arial"/>
          <w:color w:val="000000"/>
          <w:sz w:val="22"/>
          <w:szCs w:val="22"/>
          <w:lang w:eastAsia="en-GB"/>
        </w:rPr>
        <w:t xml:space="preserve"> years and above</w:t>
      </w:r>
      <w:r w:rsidR="00544314" w:rsidRPr="007A1E8B">
        <w:rPr>
          <w:rFonts w:ascii="Calibri" w:hAnsi="Calibri" w:cs="Arial"/>
          <w:color w:val="000000"/>
          <w:sz w:val="22"/>
          <w:szCs w:val="22"/>
          <w:lang w:eastAsia="en-GB"/>
        </w:rPr>
        <w:t xml:space="preserve">. Any </w:t>
      </w:r>
      <w:r w:rsidR="00E00E37">
        <w:rPr>
          <w:rFonts w:ascii="Calibri" w:hAnsi="Calibri" w:cs="Arial"/>
          <w:color w:val="000000"/>
          <w:sz w:val="22"/>
          <w:szCs w:val="22"/>
        </w:rPr>
        <w:t>person aged under 16</w:t>
      </w:r>
      <w:r w:rsidR="00442E22" w:rsidRPr="007A1E8B">
        <w:rPr>
          <w:rFonts w:ascii="Calibri" w:hAnsi="Calibri" w:cs="Arial"/>
          <w:color w:val="000000"/>
          <w:sz w:val="22"/>
          <w:szCs w:val="22"/>
        </w:rPr>
        <w:t xml:space="preserve"> years </w:t>
      </w:r>
      <w:r w:rsidR="00544314" w:rsidRPr="007A1E8B">
        <w:rPr>
          <w:rFonts w:ascii="Calibri" w:hAnsi="Calibri" w:cs="Arial"/>
          <w:color w:val="000000"/>
          <w:sz w:val="22"/>
          <w:szCs w:val="22"/>
        </w:rPr>
        <w:t xml:space="preserve">can </w:t>
      </w:r>
      <w:r w:rsidR="00442E22" w:rsidRPr="007A1E8B">
        <w:rPr>
          <w:rFonts w:ascii="Calibri" w:hAnsi="Calibri" w:cs="Arial"/>
          <w:color w:val="000000"/>
          <w:sz w:val="22"/>
          <w:szCs w:val="22"/>
        </w:rPr>
        <w:t xml:space="preserve">access </w:t>
      </w:r>
      <w:r w:rsidR="00371FE6">
        <w:rPr>
          <w:rFonts w:ascii="Calibri" w:hAnsi="Calibri" w:cs="Arial"/>
          <w:color w:val="000000"/>
          <w:sz w:val="22"/>
          <w:szCs w:val="22"/>
        </w:rPr>
        <w:t>the Company’s</w:t>
      </w:r>
      <w:r w:rsidR="004F40BF">
        <w:rPr>
          <w:rStyle w:val="FootnoteReference"/>
          <w:rFonts w:ascii="Calibri" w:hAnsi="Calibri" w:cs="Arial"/>
          <w:color w:val="000000"/>
          <w:sz w:val="22"/>
          <w:szCs w:val="22"/>
        </w:rPr>
        <w:footnoteReference w:id="2"/>
      </w:r>
      <w:r w:rsidR="00371FE6">
        <w:rPr>
          <w:rFonts w:ascii="Calibri" w:hAnsi="Calibri" w:cs="Arial"/>
          <w:color w:val="000000"/>
          <w:sz w:val="22"/>
          <w:szCs w:val="22"/>
        </w:rPr>
        <w:t xml:space="preserve"> </w:t>
      </w:r>
      <w:r w:rsidR="007351B6">
        <w:rPr>
          <w:rFonts w:ascii="Calibri" w:hAnsi="Calibri" w:cs="Arial"/>
          <w:color w:val="000000"/>
          <w:sz w:val="22"/>
          <w:szCs w:val="22"/>
        </w:rPr>
        <w:t xml:space="preserve">specialist </w:t>
      </w:r>
      <w:r w:rsidR="00544314" w:rsidRPr="007A1E8B">
        <w:rPr>
          <w:rFonts w:ascii="Calibri" w:hAnsi="Calibri" w:cs="Arial"/>
          <w:color w:val="000000"/>
          <w:sz w:val="22"/>
          <w:szCs w:val="22"/>
        </w:rPr>
        <w:t xml:space="preserve">substance misuse </w:t>
      </w:r>
      <w:r w:rsidR="00442E22" w:rsidRPr="007A1E8B">
        <w:rPr>
          <w:rFonts w:ascii="Calibri" w:hAnsi="Calibri" w:cs="Arial"/>
          <w:color w:val="000000"/>
          <w:sz w:val="22"/>
          <w:szCs w:val="22"/>
        </w:rPr>
        <w:t>service</w:t>
      </w:r>
      <w:r w:rsidR="00542882">
        <w:rPr>
          <w:rFonts w:ascii="Calibri" w:hAnsi="Calibri" w:cs="Arial"/>
          <w:color w:val="000000"/>
          <w:sz w:val="22"/>
          <w:szCs w:val="22"/>
        </w:rPr>
        <w:t xml:space="preserve"> and should be referred through local </w:t>
      </w:r>
      <w:r w:rsidR="006A5E58">
        <w:rPr>
          <w:rFonts w:ascii="Calibri" w:hAnsi="Calibri" w:cs="Arial"/>
          <w:color w:val="000000"/>
          <w:sz w:val="22"/>
          <w:szCs w:val="22"/>
        </w:rPr>
        <w:t>offices</w:t>
      </w:r>
      <w:r w:rsidR="00EB7A44">
        <w:rPr>
          <w:rFonts w:ascii="Calibri" w:hAnsi="Calibri" w:cs="Arial"/>
          <w:color w:val="000000"/>
          <w:sz w:val="22"/>
          <w:szCs w:val="22"/>
        </w:rPr>
        <w:t xml:space="preserve"> (</w:t>
      </w:r>
      <w:r w:rsidR="006A5E58">
        <w:rPr>
          <w:rFonts w:ascii="Calibri" w:hAnsi="Calibri" w:cs="Arial"/>
          <w:color w:val="000000"/>
          <w:sz w:val="22"/>
          <w:szCs w:val="22"/>
        </w:rPr>
        <w:t>see</w:t>
      </w:r>
      <w:r w:rsidR="00E00E37">
        <w:rPr>
          <w:rFonts w:ascii="Calibri" w:hAnsi="Calibri" w:cs="Arial"/>
          <w:color w:val="000000"/>
          <w:sz w:val="22"/>
          <w:szCs w:val="22"/>
        </w:rPr>
        <w:t xml:space="preserve"> appendix </w:t>
      </w:r>
      <w:r w:rsidR="00EB7A44">
        <w:rPr>
          <w:rFonts w:ascii="Calibri" w:hAnsi="Calibri" w:cs="Arial"/>
          <w:color w:val="000000"/>
          <w:sz w:val="22"/>
          <w:szCs w:val="22"/>
        </w:rPr>
        <w:t>B</w:t>
      </w:r>
      <w:r w:rsidR="00E00E37">
        <w:rPr>
          <w:rFonts w:ascii="Calibri" w:hAnsi="Calibri" w:cs="Arial"/>
          <w:color w:val="000000"/>
          <w:sz w:val="22"/>
          <w:szCs w:val="22"/>
        </w:rPr>
        <w:t xml:space="preserve"> for further details)</w:t>
      </w:r>
      <w:r w:rsidR="00542882">
        <w:rPr>
          <w:rFonts w:ascii="Calibri" w:hAnsi="Calibri" w:cs="Arial"/>
          <w:color w:val="000000"/>
          <w:sz w:val="22"/>
          <w:szCs w:val="22"/>
        </w:rPr>
        <w:t xml:space="preserve">. </w:t>
      </w:r>
      <w:r w:rsidR="00371FE6">
        <w:rPr>
          <w:rFonts w:ascii="Calibri" w:hAnsi="Calibri" w:cs="Arial"/>
          <w:color w:val="000000"/>
          <w:sz w:val="22"/>
          <w:szCs w:val="22"/>
        </w:rPr>
        <w:t xml:space="preserve">Contractors </w:t>
      </w:r>
      <w:r w:rsidR="00542882">
        <w:rPr>
          <w:rFonts w:ascii="Calibri" w:hAnsi="Calibri" w:cs="Arial"/>
          <w:color w:val="000000"/>
          <w:sz w:val="22"/>
          <w:szCs w:val="22"/>
        </w:rPr>
        <w:t>are also reminded that their own safeguarding policies need to be followed.</w:t>
      </w:r>
    </w:p>
    <w:p w14:paraId="6B210214" w14:textId="77777777" w:rsidR="00CF7FB7" w:rsidRDefault="00CF7FB7" w:rsidP="004F40BF">
      <w:pPr>
        <w:widowControl w:val="0"/>
        <w:autoSpaceDE w:val="0"/>
        <w:autoSpaceDN w:val="0"/>
        <w:adjustRightInd w:val="0"/>
        <w:jc w:val="both"/>
        <w:rPr>
          <w:rFonts w:ascii="Calibri" w:hAnsi="Calibri" w:cs="Arial"/>
          <w:color w:val="000000"/>
          <w:sz w:val="22"/>
          <w:szCs w:val="22"/>
          <w:lang w:eastAsia="en-GB"/>
        </w:rPr>
      </w:pPr>
    </w:p>
    <w:p w14:paraId="6C599AE5" w14:textId="77777777" w:rsidR="00F86153" w:rsidRPr="00F86153" w:rsidRDefault="007351B6" w:rsidP="001A42D1">
      <w:pPr>
        <w:numPr>
          <w:ilvl w:val="0"/>
          <w:numId w:val="2"/>
        </w:numPr>
        <w:autoSpaceDE w:val="0"/>
        <w:autoSpaceDN w:val="0"/>
        <w:adjustRightInd w:val="0"/>
        <w:rPr>
          <w:rFonts w:ascii="Calibri" w:hAnsi="Calibri" w:cs="Arial"/>
          <w:b/>
          <w:bCs/>
          <w:color w:val="000000"/>
        </w:rPr>
      </w:pPr>
      <w:r>
        <w:rPr>
          <w:rFonts w:ascii="Calibri" w:hAnsi="Calibri" w:cs="Arial"/>
          <w:b/>
          <w:bCs/>
          <w:color w:val="000000"/>
        </w:rPr>
        <w:t>Supply</w:t>
      </w:r>
      <w:r w:rsidR="000A234C">
        <w:rPr>
          <w:rFonts w:ascii="Calibri" w:hAnsi="Calibri" w:cs="Arial"/>
          <w:b/>
          <w:bCs/>
          <w:color w:val="000000"/>
        </w:rPr>
        <w:t xml:space="preserve"> (Service Description)</w:t>
      </w:r>
    </w:p>
    <w:p w14:paraId="4498371B" w14:textId="77777777" w:rsidR="00D52AE7" w:rsidRPr="007A1E8B" w:rsidRDefault="00D52AE7" w:rsidP="00D52AE7">
      <w:pPr>
        <w:autoSpaceDE w:val="0"/>
        <w:autoSpaceDN w:val="0"/>
        <w:adjustRightInd w:val="0"/>
        <w:jc w:val="both"/>
        <w:rPr>
          <w:rFonts w:ascii="Calibri" w:hAnsi="Calibri" w:cs="Arial"/>
          <w:color w:val="000000"/>
          <w:sz w:val="22"/>
          <w:szCs w:val="22"/>
        </w:rPr>
      </w:pPr>
    </w:p>
    <w:p w14:paraId="130D1DD4" w14:textId="3D1449BD" w:rsidR="00027DAC" w:rsidRPr="007351B6" w:rsidRDefault="00027DAC" w:rsidP="00027DAC">
      <w:pPr>
        <w:pStyle w:val="ListParagraph"/>
        <w:numPr>
          <w:ilvl w:val="0"/>
          <w:numId w:val="5"/>
        </w:numPr>
        <w:autoSpaceDE w:val="0"/>
        <w:autoSpaceDN w:val="0"/>
        <w:adjustRightInd w:val="0"/>
        <w:rPr>
          <w:rFonts w:asciiTheme="minorHAnsi" w:hAnsiTheme="minorHAnsi" w:cs="Arial"/>
          <w:color w:val="000000"/>
          <w:sz w:val="22"/>
          <w:szCs w:val="22"/>
        </w:rPr>
      </w:pPr>
      <w:r w:rsidRPr="007351B6">
        <w:rPr>
          <w:rFonts w:asciiTheme="minorHAnsi" w:hAnsiTheme="minorHAnsi" w:cs="Arial"/>
          <w:color w:val="000000"/>
          <w:sz w:val="22"/>
          <w:szCs w:val="22"/>
        </w:rPr>
        <w:t xml:space="preserve">People employed or engaged in the provision of drug treatment services including community pharmacy staff can supply </w:t>
      </w:r>
      <w:proofErr w:type="spellStart"/>
      <w:r w:rsidRPr="007351B6">
        <w:rPr>
          <w:rFonts w:asciiTheme="minorHAnsi" w:hAnsiTheme="minorHAnsi" w:cs="Arial"/>
          <w:color w:val="000000"/>
          <w:sz w:val="22"/>
          <w:szCs w:val="22"/>
        </w:rPr>
        <w:t>Prenoxad</w:t>
      </w:r>
      <w:proofErr w:type="spellEnd"/>
      <w:r w:rsidRPr="007351B6">
        <w:rPr>
          <w:rFonts w:asciiTheme="minorHAnsi" w:hAnsiTheme="minorHAnsi" w:cs="Arial"/>
          <w:color w:val="000000"/>
          <w:sz w:val="22"/>
          <w:szCs w:val="22"/>
        </w:rPr>
        <w:t xml:space="preserve">® </w:t>
      </w:r>
      <w:r w:rsidR="005462BA">
        <w:rPr>
          <w:rFonts w:asciiTheme="minorHAnsi" w:hAnsiTheme="minorHAnsi" w:cs="Arial"/>
          <w:color w:val="000000"/>
          <w:sz w:val="22"/>
          <w:szCs w:val="22"/>
        </w:rPr>
        <w:t xml:space="preserve">or </w:t>
      </w:r>
      <w:proofErr w:type="spellStart"/>
      <w:r w:rsidR="005462BA">
        <w:rPr>
          <w:rFonts w:asciiTheme="minorHAnsi" w:hAnsiTheme="minorHAnsi" w:cs="Arial"/>
          <w:color w:val="000000"/>
          <w:sz w:val="22"/>
          <w:szCs w:val="22"/>
        </w:rPr>
        <w:t>Nyxoid</w:t>
      </w:r>
      <w:proofErr w:type="spellEnd"/>
      <w:r w:rsidR="005462BA" w:rsidRPr="007351B6">
        <w:rPr>
          <w:rFonts w:ascii="Calibri" w:hAnsi="Calibri" w:cs="Arial"/>
          <w:color w:val="000000"/>
          <w:sz w:val="22"/>
          <w:szCs w:val="22"/>
        </w:rPr>
        <w:t>®</w:t>
      </w:r>
      <w:r w:rsidR="005462BA">
        <w:rPr>
          <w:rFonts w:ascii="Calibri" w:hAnsi="Calibri" w:cs="Arial"/>
          <w:color w:val="000000"/>
          <w:sz w:val="22"/>
          <w:szCs w:val="22"/>
        </w:rPr>
        <w:t xml:space="preserve"> </w:t>
      </w:r>
      <w:r w:rsidRPr="007351B6">
        <w:rPr>
          <w:rFonts w:asciiTheme="minorHAnsi" w:hAnsiTheme="minorHAnsi" w:cs="Arial"/>
          <w:color w:val="000000"/>
          <w:sz w:val="22"/>
          <w:szCs w:val="22"/>
        </w:rPr>
        <w:t xml:space="preserve">that has been obtained by their pharmacy to </w:t>
      </w:r>
      <w:r>
        <w:rPr>
          <w:rFonts w:asciiTheme="minorHAnsi" w:hAnsiTheme="minorHAnsi" w:cs="Arial"/>
          <w:color w:val="000000"/>
          <w:sz w:val="22"/>
          <w:szCs w:val="22"/>
        </w:rPr>
        <w:t xml:space="preserve">supply to </w:t>
      </w:r>
      <w:r w:rsidRPr="007351B6">
        <w:rPr>
          <w:rFonts w:asciiTheme="minorHAnsi" w:hAnsiTheme="minorHAnsi" w:cs="Arial"/>
          <w:color w:val="000000"/>
          <w:sz w:val="22"/>
          <w:szCs w:val="22"/>
        </w:rPr>
        <w:t xml:space="preserve">others for the purpose of being available to save life in an emergency. </w:t>
      </w:r>
    </w:p>
    <w:p w14:paraId="58147CF9" w14:textId="56BB55BE" w:rsidR="00EB7A44" w:rsidRDefault="00EB7A44" w:rsidP="001A42D1">
      <w:pPr>
        <w:pStyle w:val="ListParagraph"/>
        <w:numPr>
          <w:ilvl w:val="0"/>
          <w:numId w:val="5"/>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T</w:t>
      </w:r>
      <w:r w:rsidR="0054037C">
        <w:rPr>
          <w:rFonts w:asciiTheme="minorHAnsi" w:hAnsiTheme="minorHAnsi" w:cs="Arial"/>
          <w:color w:val="000000"/>
          <w:sz w:val="22"/>
          <w:szCs w:val="22"/>
        </w:rPr>
        <w:t xml:space="preserve">his service aims to be counter-staff led, </w:t>
      </w:r>
      <w:r w:rsidR="005462BA">
        <w:rPr>
          <w:rFonts w:asciiTheme="minorHAnsi" w:hAnsiTheme="minorHAnsi" w:cs="Arial"/>
          <w:color w:val="000000"/>
          <w:sz w:val="22"/>
          <w:szCs w:val="22"/>
        </w:rPr>
        <w:t>with pharmacist leadership</w:t>
      </w:r>
      <w:r w:rsidR="009764EA">
        <w:rPr>
          <w:rFonts w:asciiTheme="minorHAnsi" w:hAnsiTheme="minorHAnsi" w:cs="Arial"/>
          <w:color w:val="000000"/>
          <w:sz w:val="22"/>
          <w:szCs w:val="22"/>
        </w:rPr>
        <w:t xml:space="preserve">, </w:t>
      </w:r>
      <w:r w:rsidR="0054037C">
        <w:rPr>
          <w:rFonts w:asciiTheme="minorHAnsi" w:hAnsiTheme="minorHAnsi" w:cs="Arial"/>
          <w:color w:val="000000"/>
          <w:sz w:val="22"/>
          <w:szCs w:val="22"/>
        </w:rPr>
        <w:t xml:space="preserve">that is it is expected that the majority of interventions will be made </w:t>
      </w:r>
      <w:r w:rsidR="00231326">
        <w:rPr>
          <w:rFonts w:asciiTheme="minorHAnsi" w:hAnsiTheme="minorHAnsi" w:cs="Arial"/>
          <w:color w:val="000000"/>
          <w:sz w:val="22"/>
          <w:szCs w:val="22"/>
        </w:rPr>
        <w:t>by medicines counter assistants</w:t>
      </w:r>
      <w:r w:rsidR="00CB1D64">
        <w:rPr>
          <w:rFonts w:asciiTheme="minorHAnsi" w:hAnsiTheme="minorHAnsi" w:cs="Arial"/>
          <w:color w:val="000000"/>
          <w:sz w:val="22"/>
          <w:szCs w:val="22"/>
        </w:rPr>
        <w:t xml:space="preserve"> (MCA)</w:t>
      </w:r>
      <w:r w:rsidR="00231326">
        <w:rPr>
          <w:rFonts w:asciiTheme="minorHAnsi" w:hAnsiTheme="minorHAnsi" w:cs="Arial"/>
          <w:color w:val="000000"/>
          <w:sz w:val="22"/>
          <w:szCs w:val="22"/>
        </w:rPr>
        <w:t xml:space="preserve"> and not by pharmacists or other dispensary staff.</w:t>
      </w:r>
      <w:r w:rsidR="00CB1D64">
        <w:rPr>
          <w:rFonts w:asciiTheme="minorHAnsi" w:hAnsiTheme="minorHAnsi" w:cs="Arial"/>
          <w:color w:val="000000"/>
          <w:sz w:val="22"/>
          <w:szCs w:val="22"/>
        </w:rPr>
        <w:t xml:space="preserve"> Concerns </w:t>
      </w:r>
      <w:r w:rsidR="009764EA">
        <w:rPr>
          <w:rFonts w:asciiTheme="minorHAnsi" w:hAnsiTheme="minorHAnsi" w:cs="Arial"/>
          <w:color w:val="000000"/>
          <w:sz w:val="22"/>
          <w:szCs w:val="22"/>
        </w:rPr>
        <w:t xml:space="preserve">or uncertainties </w:t>
      </w:r>
      <w:r w:rsidR="00CB1D64">
        <w:rPr>
          <w:rFonts w:asciiTheme="minorHAnsi" w:hAnsiTheme="minorHAnsi" w:cs="Arial"/>
          <w:color w:val="000000"/>
          <w:sz w:val="22"/>
          <w:szCs w:val="22"/>
        </w:rPr>
        <w:t xml:space="preserve">should be referred to a pharmacist, but ordinarily the intervention </w:t>
      </w:r>
      <w:r w:rsidR="00027DAC">
        <w:rPr>
          <w:rFonts w:asciiTheme="minorHAnsi" w:hAnsiTheme="minorHAnsi" w:cs="Arial"/>
          <w:color w:val="000000"/>
          <w:sz w:val="22"/>
          <w:szCs w:val="22"/>
        </w:rPr>
        <w:t>is</w:t>
      </w:r>
      <w:r w:rsidR="00CB1D64">
        <w:rPr>
          <w:rFonts w:asciiTheme="minorHAnsi" w:hAnsiTheme="minorHAnsi" w:cs="Arial"/>
          <w:color w:val="000000"/>
          <w:sz w:val="22"/>
          <w:szCs w:val="22"/>
        </w:rPr>
        <w:t xml:space="preserve"> delivered by MCAs.</w:t>
      </w:r>
    </w:p>
    <w:p w14:paraId="39DAAB2D" w14:textId="5A2C3DC8" w:rsidR="00231326" w:rsidRDefault="00231326" w:rsidP="001A42D1">
      <w:pPr>
        <w:pStyle w:val="ListParagraph"/>
        <w:numPr>
          <w:ilvl w:val="0"/>
          <w:numId w:val="5"/>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As a matter of good practice, it is advocated that all </w:t>
      </w:r>
      <w:r w:rsidR="0005013D">
        <w:rPr>
          <w:rFonts w:asciiTheme="minorHAnsi" w:hAnsiTheme="minorHAnsi" w:cs="Arial"/>
          <w:color w:val="000000"/>
          <w:sz w:val="22"/>
          <w:szCs w:val="22"/>
        </w:rPr>
        <w:t>pharmacy team staff who have a patient-facing role complete the training.</w:t>
      </w:r>
    </w:p>
    <w:p w14:paraId="376511FA" w14:textId="25988543" w:rsidR="007351B6" w:rsidRPr="007351B6" w:rsidRDefault="007351B6" w:rsidP="001A42D1">
      <w:pPr>
        <w:pStyle w:val="ListParagraph"/>
        <w:numPr>
          <w:ilvl w:val="0"/>
          <w:numId w:val="5"/>
        </w:numPr>
        <w:autoSpaceDE w:val="0"/>
        <w:autoSpaceDN w:val="0"/>
        <w:adjustRightInd w:val="0"/>
        <w:rPr>
          <w:rFonts w:asciiTheme="minorHAnsi" w:hAnsiTheme="minorHAnsi" w:cs="Arial"/>
          <w:color w:val="000000"/>
          <w:sz w:val="22"/>
          <w:szCs w:val="22"/>
        </w:rPr>
      </w:pPr>
      <w:r w:rsidRPr="007351B6">
        <w:rPr>
          <w:rFonts w:asciiTheme="minorHAnsi" w:hAnsiTheme="minorHAnsi" w:cs="Arial"/>
          <w:color w:val="000000"/>
          <w:sz w:val="22"/>
          <w:szCs w:val="22"/>
        </w:rPr>
        <w:t xml:space="preserve">Community pharmacy staff issuing supplies of </w:t>
      </w:r>
      <w:proofErr w:type="spellStart"/>
      <w:r w:rsidRPr="007351B6">
        <w:rPr>
          <w:rFonts w:asciiTheme="minorHAnsi" w:hAnsiTheme="minorHAnsi" w:cs="Arial"/>
          <w:color w:val="000000"/>
          <w:sz w:val="22"/>
          <w:szCs w:val="22"/>
        </w:rPr>
        <w:t>Prenoxad</w:t>
      </w:r>
      <w:proofErr w:type="spellEnd"/>
      <w:r w:rsidRPr="007351B6">
        <w:rPr>
          <w:rFonts w:asciiTheme="minorHAnsi" w:hAnsiTheme="minorHAnsi" w:cs="Arial"/>
          <w:color w:val="000000"/>
          <w:sz w:val="22"/>
          <w:szCs w:val="22"/>
        </w:rPr>
        <w:t xml:space="preserve">® </w:t>
      </w:r>
      <w:r w:rsidR="009764EA">
        <w:rPr>
          <w:rFonts w:asciiTheme="minorHAnsi" w:hAnsiTheme="minorHAnsi" w:cs="Arial"/>
          <w:color w:val="000000"/>
          <w:sz w:val="22"/>
          <w:szCs w:val="22"/>
        </w:rPr>
        <w:t xml:space="preserve">or </w:t>
      </w:r>
      <w:proofErr w:type="spellStart"/>
      <w:r w:rsidR="009764EA">
        <w:rPr>
          <w:rFonts w:asciiTheme="minorHAnsi" w:hAnsiTheme="minorHAnsi" w:cs="Arial"/>
          <w:color w:val="000000"/>
          <w:sz w:val="22"/>
          <w:szCs w:val="22"/>
        </w:rPr>
        <w:t>Nyxoid</w:t>
      </w:r>
      <w:proofErr w:type="spellEnd"/>
      <w:r w:rsidR="009764EA" w:rsidRPr="007351B6">
        <w:rPr>
          <w:rFonts w:ascii="Calibri" w:hAnsi="Calibri" w:cs="Arial"/>
          <w:color w:val="000000"/>
          <w:sz w:val="22"/>
          <w:szCs w:val="22"/>
        </w:rPr>
        <w:t>®</w:t>
      </w:r>
      <w:r w:rsidR="009764EA">
        <w:rPr>
          <w:rFonts w:ascii="Calibri" w:hAnsi="Calibri" w:cs="Arial"/>
          <w:color w:val="000000"/>
          <w:sz w:val="22"/>
          <w:szCs w:val="22"/>
        </w:rPr>
        <w:t xml:space="preserve"> </w:t>
      </w:r>
      <w:r w:rsidRPr="007351B6">
        <w:rPr>
          <w:rFonts w:asciiTheme="minorHAnsi" w:hAnsiTheme="minorHAnsi" w:cs="Arial"/>
          <w:color w:val="000000"/>
          <w:sz w:val="22"/>
          <w:szCs w:val="22"/>
        </w:rPr>
        <w:t xml:space="preserve">to individuals must as best practice: </w:t>
      </w:r>
    </w:p>
    <w:p w14:paraId="3B6F7D36" w14:textId="279D6996" w:rsidR="007351B6" w:rsidRPr="007351B6" w:rsidRDefault="007351B6" w:rsidP="001A42D1">
      <w:pPr>
        <w:pStyle w:val="ListParagraph"/>
        <w:numPr>
          <w:ilvl w:val="1"/>
          <w:numId w:val="6"/>
        </w:numPr>
        <w:autoSpaceDE w:val="0"/>
        <w:autoSpaceDN w:val="0"/>
        <w:adjustRightInd w:val="0"/>
        <w:ind w:left="1134" w:hanging="425"/>
        <w:rPr>
          <w:rFonts w:asciiTheme="minorHAnsi" w:hAnsiTheme="minorHAnsi" w:cs="Arial"/>
          <w:color w:val="000000"/>
          <w:sz w:val="22"/>
          <w:szCs w:val="22"/>
        </w:rPr>
      </w:pPr>
      <w:r w:rsidRPr="007351B6">
        <w:rPr>
          <w:rFonts w:asciiTheme="minorHAnsi" w:hAnsiTheme="minorHAnsi" w:cs="Arial"/>
          <w:color w:val="000000"/>
          <w:sz w:val="22"/>
          <w:szCs w:val="22"/>
        </w:rPr>
        <w:lastRenderedPageBreak/>
        <w:t xml:space="preserve">Be authorised by name to make </w:t>
      </w:r>
      <w:proofErr w:type="spellStart"/>
      <w:r w:rsidRPr="007351B6">
        <w:rPr>
          <w:rFonts w:asciiTheme="minorHAnsi" w:hAnsiTheme="minorHAnsi" w:cs="Arial"/>
          <w:color w:val="000000"/>
          <w:sz w:val="22"/>
          <w:szCs w:val="22"/>
        </w:rPr>
        <w:t>Prenoxad</w:t>
      </w:r>
      <w:proofErr w:type="spellEnd"/>
      <w:r w:rsidRPr="007351B6">
        <w:rPr>
          <w:rFonts w:asciiTheme="minorHAnsi" w:hAnsiTheme="minorHAnsi" w:cs="Arial"/>
          <w:color w:val="000000"/>
          <w:sz w:val="22"/>
          <w:szCs w:val="22"/>
        </w:rPr>
        <w:t xml:space="preserve">® </w:t>
      </w:r>
      <w:r w:rsidR="009764EA">
        <w:rPr>
          <w:rFonts w:asciiTheme="minorHAnsi" w:hAnsiTheme="minorHAnsi" w:cs="Arial"/>
          <w:color w:val="000000"/>
          <w:sz w:val="22"/>
          <w:szCs w:val="22"/>
        </w:rPr>
        <w:t xml:space="preserve">and </w:t>
      </w:r>
      <w:proofErr w:type="spellStart"/>
      <w:r w:rsidR="009764EA">
        <w:rPr>
          <w:rFonts w:asciiTheme="minorHAnsi" w:hAnsiTheme="minorHAnsi" w:cs="Arial"/>
          <w:color w:val="000000"/>
          <w:sz w:val="22"/>
          <w:szCs w:val="22"/>
        </w:rPr>
        <w:t>Nyxoid</w:t>
      </w:r>
      <w:proofErr w:type="spellEnd"/>
      <w:r w:rsidR="009764EA" w:rsidRPr="007351B6">
        <w:rPr>
          <w:rFonts w:ascii="Calibri" w:hAnsi="Calibri" w:cs="Arial"/>
          <w:color w:val="000000"/>
          <w:sz w:val="22"/>
          <w:szCs w:val="22"/>
        </w:rPr>
        <w:t>®</w:t>
      </w:r>
      <w:r w:rsidR="009764EA">
        <w:rPr>
          <w:rFonts w:ascii="Calibri" w:hAnsi="Calibri" w:cs="Arial"/>
          <w:color w:val="000000"/>
          <w:sz w:val="22"/>
          <w:szCs w:val="22"/>
        </w:rPr>
        <w:t xml:space="preserve"> </w:t>
      </w:r>
      <w:r w:rsidRPr="007351B6">
        <w:rPr>
          <w:rFonts w:asciiTheme="minorHAnsi" w:hAnsiTheme="minorHAnsi" w:cs="Arial"/>
          <w:color w:val="000000"/>
          <w:sz w:val="22"/>
          <w:szCs w:val="22"/>
        </w:rPr>
        <w:t xml:space="preserve">supplies (individuals are authorised to make supplies once they have completed training as detailed in Appendix </w:t>
      </w:r>
      <w:r w:rsidR="003A545D">
        <w:rPr>
          <w:rFonts w:asciiTheme="minorHAnsi" w:hAnsiTheme="minorHAnsi" w:cs="Arial"/>
          <w:color w:val="000000"/>
          <w:sz w:val="22"/>
          <w:szCs w:val="22"/>
        </w:rPr>
        <w:t>B</w:t>
      </w:r>
      <w:r w:rsidRPr="007351B6">
        <w:rPr>
          <w:rFonts w:asciiTheme="minorHAnsi" w:hAnsiTheme="minorHAnsi" w:cs="Arial"/>
          <w:color w:val="000000"/>
          <w:sz w:val="22"/>
          <w:szCs w:val="22"/>
        </w:rPr>
        <w:t xml:space="preserve"> and signed the training record in Appendix A)</w:t>
      </w:r>
    </w:p>
    <w:p w14:paraId="48948039" w14:textId="5BA25FB9" w:rsidR="007351B6" w:rsidRPr="007351B6" w:rsidRDefault="007351B6" w:rsidP="001A42D1">
      <w:pPr>
        <w:pStyle w:val="ListParagraph"/>
        <w:numPr>
          <w:ilvl w:val="1"/>
          <w:numId w:val="6"/>
        </w:numPr>
        <w:autoSpaceDE w:val="0"/>
        <w:autoSpaceDN w:val="0"/>
        <w:adjustRightInd w:val="0"/>
        <w:ind w:left="1134" w:hanging="425"/>
        <w:rPr>
          <w:rFonts w:asciiTheme="minorHAnsi" w:hAnsiTheme="minorHAnsi" w:cs="Arial"/>
          <w:color w:val="000000"/>
          <w:sz w:val="22"/>
          <w:szCs w:val="22"/>
        </w:rPr>
      </w:pPr>
      <w:r w:rsidRPr="007351B6">
        <w:rPr>
          <w:rFonts w:asciiTheme="minorHAnsi" w:hAnsiTheme="minorHAnsi" w:cs="Arial"/>
          <w:color w:val="000000"/>
          <w:sz w:val="22"/>
          <w:szCs w:val="22"/>
        </w:rPr>
        <w:t>Know where to refer to for further information and advice</w:t>
      </w:r>
      <w:r w:rsidR="00957B8F">
        <w:rPr>
          <w:rFonts w:asciiTheme="minorHAnsi" w:hAnsiTheme="minorHAnsi" w:cs="Arial"/>
          <w:color w:val="000000"/>
          <w:sz w:val="22"/>
          <w:szCs w:val="22"/>
        </w:rPr>
        <w:t xml:space="preserve"> (see appendix </w:t>
      </w:r>
      <w:r w:rsidR="003A545D">
        <w:rPr>
          <w:rFonts w:asciiTheme="minorHAnsi" w:hAnsiTheme="minorHAnsi" w:cs="Arial"/>
          <w:color w:val="000000"/>
          <w:sz w:val="22"/>
          <w:szCs w:val="22"/>
        </w:rPr>
        <w:t>B</w:t>
      </w:r>
      <w:r w:rsidR="00957B8F">
        <w:rPr>
          <w:rFonts w:asciiTheme="minorHAnsi" w:hAnsiTheme="minorHAnsi" w:cs="Arial"/>
          <w:color w:val="000000"/>
          <w:sz w:val="22"/>
          <w:szCs w:val="22"/>
        </w:rPr>
        <w:t>)</w:t>
      </w:r>
      <w:r w:rsidRPr="007351B6">
        <w:rPr>
          <w:rFonts w:asciiTheme="minorHAnsi" w:hAnsiTheme="minorHAnsi" w:cs="Arial"/>
          <w:color w:val="000000"/>
          <w:sz w:val="22"/>
          <w:szCs w:val="22"/>
        </w:rPr>
        <w:t xml:space="preserve">. </w:t>
      </w:r>
    </w:p>
    <w:p w14:paraId="0407D6B0" w14:textId="77777777" w:rsidR="007351B6" w:rsidRPr="007351B6" w:rsidRDefault="007351B6" w:rsidP="001A42D1">
      <w:pPr>
        <w:pStyle w:val="ListParagraph"/>
        <w:numPr>
          <w:ilvl w:val="1"/>
          <w:numId w:val="6"/>
        </w:numPr>
        <w:autoSpaceDE w:val="0"/>
        <w:autoSpaceDN w:val="0"/>
        <w:adjustRightInd w:val="0"/>
        <w:ind w:left="1134" w:hanging="425"/>
        <w:rPr>
          <w:rFonts w:asciiTheme="minorHAnsi" w:hAnsiTheme="minorHAnsi" w:cs="Arial"/>
          <w:color w:val="000000"/>
          <w:sz w:val="22"/>
          <w:szCs w:val="22"/>
        </w:rPr>
      </w:pPr>
      <w:r w:rsidRPr="007351B6">
        <w:rPr>
          <w:rFonts w:asciiTheme="minorHAnsi" w:hAnsiTheme="minorHAnsi" w:cs="Arial"/>
          <w:color w:val="000000"/>
          <w:sz w:val="22"/>
          <w:szCs w:val="22"/>
        </w:rPr>
        <w:t xml:space="preserve">Keep up to date with any changes to the service. Any changes to the service will be communicated via Turning Point. </w:t>
      </w:r>
    </w:p>
    <w:p w14:paraId="3BC3D875" w14:textId="31BE92DF" w:rsidR="007351B6" w:rsidRPr="007351B6" w:rsidRDefault="007351B6" w:rsidP="001A42D1">
      <w:pPr>
        <w:pStyle w:val="ListParagraph"/>
        <w:numPr>
          <w:ilvl w:val="1"/>
          <w:numId w:val="6"/>
        </w:numPr>
        <w:autoSpaceDE w:val="0"/>
        <w:autoSpaceDN w:val="0"/>
        <w:adjustRightInd w:val="0"/>
        <w:ind w:left="1134" w:hanging="425"/>
        <w:rPr>
          <w:rFonts w:asciiTheme="minorHAnsi" w:hAnsiTheme="minorHAnsi" w:cs="Arial"/>
          <w:color w:val="000000"/>
          <w:sz w:val="22"/>
          <w:szCs w:val="22"/>
        </w:rPr>
      </w:pPr>
      <w:r w:rsidRPr="007351B6">
        <w:rPr>
          <w:rFonts w:asciiTheme="minorHAnsi" w:hAnsiTheme="minorHAnsi" w:cs="Arial"/>
          <w:color w:val="000000"/>
          <w:sz w:val="22"/>
          <w:szCs w:val="22"/>
        </w:rPr>
        <w:t>Attend/undertake refresher training at least every 12 months</w:t>
      </w:r>
      <w:r w:rsidR="00957B8F">
        <w:rPr>
          <w:rStyle w:val="FootnoteReference"/>
          <w:rFonts w:asciiTheme="minorHAnsi" w:hAnsiTheme="minorHAnsi" w:cs="Arial"/>
          <w:color w:val="000000"/>
          <w:sz w:val="22"/>
          <w:szCs w:val="22"/>
        </w:rPr>
        <w:footnoteReference w:id="3"/>
      </w:r>
      <w:r w:rsidRPr="007351B6">
        <w:rPr>
          <w:rFonts w:asciiTheme="minorHAnsi" w:hAnsiTheme="minorHAnsi" w:cs="Arial"/>
          <w:color w:val="000000"/>
          <w:sz w:val="22"/>
          <w:szCs w:val="22"/>
        </w:rPr>
        <w:t>.</w:t>
      </w:r>
    </w:p>
    <w:p w14:paraId="6353D505" w14:textId="77777777" w:rsidR="007351B6" w:rsidRPr="007351B6" w:rsidRDefault="007351B6" w:rsidP="001A42D1">
      <w:pPr>
        <w:pStyle w:val="ListParagraph"/>
        <w:numPr>
          <w:ilvl w:val="1"/>
          <w:numId w:val="6"/>
        </w:numPr>
        <w:autoSpaceDE w:val="0"/>
        <w:autoSpaceDN w:val="0"/>
        <w:adjustRightInd w:val="0"/>
        <w:ind w:left="1134" w:hanging="425"/>
        <w:rPr>
          <w:rFonts w:asciiTheme="minorHAnsi" w:hAnsiTheme="minorHAnsi" w:cs="Arial"/>
          <w:color w:val="000000"/>
          <w:sz w:val="22"/>
          <w:szCs w:val="22"/>
        </w:rPr>
      </w:pPr>
      <w:r w:rsidRPr="007351B6">
        <w:rPr>
          <w:rFonts w:asciiTheme="minorHAnsi" w:hAnsiTheme="minorHAnsi" w:cs="Arial"/>
          <w:color w:val="000000"/>
          <w:sz w:val="22"/>
          <w:szCs w:val="22"/>
        </w:rPr>
        <w:t>If registered with a professional body, adhere to any relevant standards.</w:t>
      </w:r>
    </w:p>
    <w:p w14:paraId="22201CD3" w14:textId="77777777" w:rsidR="007351B6" w:rsidRPr="007351B6" w:rsidRDefault="007351B6" w:rsidP="001A42D1">
      <w:pPr>
        <w:pStyle w:val="ListParagraph"/>
        <w:numPr>
          <w:ilvl w:val="0"/>
          <w:numId w:val="7"/>
        </w:numPr>
        <w:autoSpaceDE w:val="0"/>
        <w:autoSpaceDN w:val="0"/>
        <w:adjustRightInd w:val="0"/>
        <w:rPr>
          <w:rFonts w:asciiTheme="minorHAnsi" w:hAnsiTheme="minorHAnsi" w:cs="Arial"/>
          <w:color w:val="000000"/>
          <w:sz w:val="22"/>
          <w:szCs w:val="22"/>
        </w:rPr>
      </w:pPr>
      <w:r w:rsidRPr="007351B6">
        <w:rPr>
          <w:rFonts w:asciiTheme="minorHAnsi" w:hAnsiTheme="minorHAnsi" w:cs="Arial"/>
          <w:color w:val="000000"/>
          <w:sz w:val="22"/>
          <w:szCs w:val="22"/>
        </w:rPr>
        <w:t xml:space="preserve">The pharmacy should retain a training record for each member of staff completing the training (Appendix A). </w:t>
      </w:r>
    </w:p>
    <w:p w14:paraId="44FE95BB" w14:textId="144D2540" w:rsidR="007351B6" w:rsidRPr="007351B6" w:rsidRDefault="007351B6" w:rsidP="001A42D1">
      <w:pPr>
        <w:pStyle w:val="ListParagraph"/>
        <w:numPr>
          <w:ilvl w:val="0"/>
          <w:numId w:val="7"/>
        </w:numPr>
        <w:autoSpaceDE w:val="0"/>
        <w:autoSpaceDN w:val="0"/>
        <w:adjustRightInd w:val="0"/>
        <w:rPr>
          <w:rFonts w:asciiTheme="minorHAnsi" w:hAnsiTheme="minorHAnsi" w:cs="Arial"/>
          <w:color w:val="000000"/>
          <w:sz w:val="22"/>
          <w:szCs w:val="22"/>
        </w:rPr>
      </w:pPr>
      <w:r w:rsidRPr="007351B6">
        <w:rPr>
          <w:rFonts w:asciiTheme="minorHAnsi" w:hAnsiTheme="minorHAnsi" w:cs="Arial"/>
          <w:color w:val="000000"/>
          <w:sz w:val="22"/>
          <w:szCs w:val="22"/>
        </w:rPr>
        <w:t>Authorisation to supply using this service only allows supplies to be made as specified; it does not cover supplies issued on prescription or by Patient Group Direction (PGD)</w:t>
      </w:r>
      <w:r w:rsidR="00027DAC">
        <w:rPr>
          <w:rFonts w:asciiTheme="minorHAnsi" w:hAnsiTheme="minorHAnsi" w:cs="Arial"/>
          <w:color w:val="000000"/>
          <w:sz w:val="22"/>
          <w:szCs w:val="22"/>
        </w:rPr>
        <w:t>. Where these exist</w:t>
      </w:r>
      <w:r w:rsidR="004118D3">
        <w:rPr>
          <w:rFonts w:asciiTheme="minorHAnsi" w:hAnsiTheme="minorHAnsi" w:cs="Arial"/>
          <w:color w:val="000000"/>
          <w:sz w:val="22"/>
          <w:szCs w:val="22"/>
        </w:rPr>
        <w:t>,</w:t>
      </w:r>
      <w:r w:rsidR="00027DAC">
        <w:rPr>
          <w:rFonts w:asciiTheme="minorHAnsi" w:hAnsiTheme="minorHAnsi" w:cs="Arial"/>
          <w:color w:val="000000"/>
          <w:sz w:val="22"/>
          <w:szCs w:val="22"/>
        </w:rPr>
        <w:t xml:space="preserve"> supplies under PGD or on prescription </w:t>
      </w:r>
      <w:r w:rsidRPr="007351B6">
        <w:rPr>
          <w:rFonts w:asciiTheme="minorHAnsi" w:hAnsiTheme="minorHAnsi" w:cs="Arial"/>
          <w:color w:val="000000"/>
          <w:sz w:val="22"/>
          <w:szCs w:val="22"/>
        </w:rPr>
        <w:t>must be made by the appropriate professional.</w:t>
      </w:r>
    </w:p>
    <w:p w14:paraId="75C300EB" w14:textId="695D344D" w:rsidR="00F86153" w:rsidRDefault="007351B6" w:rsidP="001A42D1">
      <w:pPr>
        <w:pStyle w:val="ListParagraph"/>
        <w:numPr>
          <w:ilvl w:val="0"/>
          <w:numId w:val="7"/>
        </w:numPr>
        <w:autoSpaceDE w:val="0"/>
        <w:autoSpaceDN w:val="0"/>
        <w:adjustRightInd w:val="0"/>
        <w:rPr>
          <w:rFonts w:asciiTheme="minorHAnsi" w:hAnsiTheme="minorHAnsi" w:cs="Arial"/>
          <w:color w:val="000000"/>
          <w:sz w:val="22"/>
          <w:szCs w:val="22"/>
        </w:rPr>
      </w:pPr>
      <w:r w:rsidRPr="007351B6">
        <w:rPr>
          <w:rFonts w:asciiTheme="minorHAnsi" w:hAnsiTheme="minorHAnsi" w:cs="Arial"/>
          <w:color w:val="000000"/>
          <w:sz w:val="22"/>
          <w:szCs w:val="22"/>
        </w:rPr>
        <w:t xml:space="preserve">A label should be applied to each </w:t>
      </w:r>
      <w:proofErr w:type="spellStart"/>
      <w:r w:rsidRPr="007351B6">
        <w:rPr>
          <w:rFonts w:asciiTheme="minorHAnsi" w:hAnsiTheme="minorHAnsi" w:cs="Arial"/>
          <w:color w:val="000000"/>
          <w:sz w:val="22"/>
          <w:szCs w:val="22"/>
        </w:rPr>
        <w:t>Prenoxad</w:t>
      </w:r>
      <w:proofErr w:type="spellEnd"/>
      <w:r w:rsidRPr="007351B6">
        <w:rPr>
          <w:rFonts w:asciiTheme="minorHAnsi" w:hAnsiTheme="minorHAnsi" w:cs="Arial"/>
          <w:color w:val="000000"/>
          <w:sz w:val="22"/>
          <w:szCs w:val="22"/>
        </w:rPr>
        <w:t xml:space="preserve">® </w:t>
      </w:r>
      <w:r w:rsidR="00EB73A2">
        <w:rPr>
          <w:rFonts w:asciiTheme="minorHAnsi" w:hAnsiTheme="minorHAnsi" w:cs="Arial"/>
          <w:color w:val="000000"/>
          <w:sz w:val="22"/>
          <w:szCs w:val="22"/>
        </w:rPr>
        <w:t xml:space="preserve">or </w:t>
      </w:r>
      <w:proofErr w:type="spellStart"/>
      <w:r w:rsidR="00EB73A2">
        <w:rPr>
          <w:rFonts w:asciiTheme="minorHAnsi" w:hAnsiTheme="minorHAnsi" w:cs="Arial"/>
          <w:color w:val="000000"/>
          <w:sz w:val="22"/>
          <w:szCs w:val="22"/>
        </w:rPr>
        <w:t>Nyxoid</w:t>
      </w:r>
      <w:proofErr w:type="spellEnd"/>
      <w:r w:rsidR="00EB73A2" w:rsidRPr="007351B6">
        <w:rPr>
          <w:rFonts w:ascii="Calibri" w:hAnsi="Calibri" w:cs="Arial"/>
          <w:color w:val="000000"/>
          <w:sz w:val="22"/>
          <w:szCs w:val="22"/>
        </w:rPr>
        <w:t>®</w:t>
      </w:r>
      <w:r w:rsidR="00EB73A2">
        <w:rPr>
          <w:rFonts w:ascii="Calibri" w:hAnsi="Calibri" w:cs="Arial"/>
          <w:color w:val="000000"/>
          <w:sz w:val="22"/>
          <w:szCs w:val="22"/>
        </w:rPr>
        <w:t xml:space="preserve"> </w:t>
      </w:r>
      <w:r w:rsidRPr="007351B6">
        <w:rPr>
          <w:rFonts w:asciiTheme="minorHAnsi" w:hAnsiTheme="minorHAnsi" w:cs="Arial"/>
          <w:color w:val="000000"/>
          <w:sz w:val="22"/>
          <w:szCs w:val="22"/>
        </w:rPr>
        <w:t>unit confirming supply by the named pharmacy only. See appendix C</w:t>
      </w:r>
    </w:p>
    <w:p w14:paraId="55073D58" w14:textId="7F57E373" w:rsidR="000A234C" w:rsidRDefault="000A234C" w:rsidP="001A42D1">
      <w:pPr>
        <w:widowControl w:val="0"/>
        <w:numPr>
          <w:ilvl w:val="0"/>
          <w:numId w:val="7"/>
        </w:numPr>
        <w:autoSpaceDE w:val="0"/>
        <w:autoSpaceDN w:val="0"/>
        <w:adjustRightInd w:val="0"/>
        <w:jc w:val="both"/>
        <w:rPr>
          <w:rFonts w:ascii="Calibri" w:hAnsi="Calibri" w:cs="Arial"/>
          <w:color w:val="000000"/>
          <w:sz w:val="22"/>
          <w:szCs w:val="22"/>
          <w:lang w:eastAsia="en-GB"/>
        </w:rPr>
      </w:pPr>
      <w:r>
        <w:rPr>
          <w:rFonts w:ascii="Calibri" w:hAnsi="Calibri" w:cs="Arial"/>
          <w:sz w:val="22"/>
          <w:szCs w:val="22"/>
          <w:lang w:eastAsia="en-GB"/>
        </w:rPr>
        <w:t>Contractors</w:t>
      </w:r>
      <w:r w:rsidRPr="00EC071D">
        <w:rPr>
          <w:rFonts w:ascii="Calibri" w:hAnsi="Calibri" w:cs="Arial"/>
          <w:sz w:val="22"/>
          <w:szCs w:val="22"/>
          <w:lang w:eastAsia="en-GB"/>
        </w:rPr>
        <w:t xml:space="preserve"> will offer a </w:t>
      </w:r>
      <w:r w:rsidR="008D643F">
        <w:rPr>
          <w:rFonts w:ascii="Calibri" w:hAnsi="Calibri" w:cs="Arial"/>
          <w:sz w:val="22"/>
          <w:szCs w:val="22"/>
          <w:lang w:eastAsia="en-GB"/>
        </w:rPr>
        <w:t xml:space="preserve">professionally welcoming, </w:t>
      </w:r>
      <w:r w:rsidRPr="00EC071D">
        <w:rPr>
          <w:rFonts w:ascii="Calibri" w:hAnsi="Calibri" w:cs="Arial"/>
          <w:sz w:val="22"/>
          <w:szCs w:val="22"/>
          <w:lang w:eastAsia="en-GB"/>
        </w:rPr>
        <w:t>non-judgmental, client-centred and confidential service.</w:t>
      </w:r>
    </w:p>
    <w:p w14:paraId="69BDAB7C" w14:textId="6ACCF733" w:rsidR="00DF474F" w:rsidRPr="00EC071D" w:rsidRDefault="00DF474F" w:rsidP="001A42D1">
      <w:pPr>
        <w:widowControl w:val="0"/>
        <w:numPr>
          <w:ilvl w:val="0"/>
          <w:numId w:val="7"/>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 xml:space="preserve">The inclusion of </w:t>
      </w:r>
      <w:proofErr w:type="spellStart"/>
      <w:r>
        <w:rPr>
          <w:rFonts w:ascii="Calibri" w:hAnsi="Calibri" w:cs="Arial"/>
          <w:color w:val="000000"/>
          <w:sz w:val="22"/>
          <w:szCs w:val="22"/>
          <w:lang w:eastAsia="en-GB"/>
        </w:rPr>
        <w:t>Nyxoid</w:t>
      </w:r>
      <w:proofErr w:type="spellEnd"/>
      <w:r w:rsidRPr="007351B6">
        <w:rPr>
          <w:rFonts w:ascii="Calibri" w:hAnsi="Calibri" w:cs="Arial"/>
          <w:color w:val="000000"/>
          <w:sz w:val="22"/>
          <w:szCs w:val="22"/>
        </w:rPr>
        <w:t>®</w:t>
      </w:r>
      <w:r>
        <w:rPr>
          <w:rFonts w:ascii="Calibri" w:hAnsi="Calibri" w:cs="Arial"/>
          <w:color w:val="000000"/>
          <w:sz w:val="22"/>
          <w:szCs w:val="22"/>
        </w:rPr>
        <w:t xml:space="preserve"> in this iteration of the scheme is for a 12 month pilot period initially and continued supply of </w:t>
      </w:r>
      <w:proofErr w:type="spellStart"/>
      <w:r>
        <w:rPr>
          <w:rFonts w:ascii="Calibri" w:hAnsi="Calibri" w:cs="Arial"/>
          <w:color w:val="000000"/>
          <w:sz w:val="22"/>
          <w:szCs w:val="22"/>
        </w:rPr>
        <w:t>Nyxoid</w:t>
      </w:r>
      <w:proofErr w:type="spellEnd"/>
      <w:r w:rsidRPr="007351B6">
        <w:rPr>
          <w:rFonts w:ascii="Calibri" w:hAnsi="Calibri" w:cs="Arial"/>
          <w:color w:val="000000"/>
          <w:sz w:val="22"/>
          <w:szCs w:val="22"/>
        </w:rPr>
        <w:t>®</w:t>
      </w:r>
      <w:r>
        <w:rPr>
          <w:rFonts w:ascii="Calibri" w:hAnsi="Calibri" w:cs="Arial"/>
          <w:color w:val="000000"/>
          <w:sz w:val="22"/>
          <w:szCs w:val="22"/>
        </w:rPr>
        <w:t xml:space="preserve"> under this scheme will be subject to review.</w:t>
      </w:r>
      <w:r w:rsidR="00DC4A7F">
        <w:rPr>
          <w:rFonts w:ascii="Calibri" w:hAnsi="Calibri" w:cs="Arial"/>
          <w:color w:val="000000"/>
          <w:sz w:val="22"/>
          <w:szCs w:val="22"/>
        </w:rPr>
        <w:t xml:space="preserve"> </w:t>
      </w:r>
    </w:p>
    <w:p w14:paraId="11C92A1F" w14:textId="77777777" w:rsidR="000A234C" w:rsidRPr="007351B6" w:rsidRDefault="000A234C" w:rsidP="00AA0763">
      <w:pPr>
        <w:pStyle w:val="ListParagraph"/>
        <w:autoSpaceDE w:val="0"/>
        <w:autoSpaceDN w:val="0"/>
        <w:adjustRightInd w:val="0"/>
        <w:rPr>
          <w:rFonts w:asciiTheme="minorHAnsi" w:hAnsiTheme="minorHAnsi" w:cs="Arial"/>
          <w:color w:val="000000"/>
          <w:sz w:val="22"/>
          <w:szCs w:val="22"/>
        </w:rPr>
      </w:pPr>
    </w:p>
    <w:p w14:paraId="6D618FDF" w14:textId="77777777" w:rsidR="007351B6" w:rsidRDefault="007351B6" w:rsidP="007351B6">
      <w:pPr>
        <w:autoSpaceDE w:val="0"/>
        <w:autoSpaceDN w:val="0"/>
        <w:adjustRightInd w:val="0"/>
        <w:rPr>
          <w:rFonts w:cs="Arial"/>
          <w:color w:val="000000"/>
          <w:sz w:val="20"/>
          <w:szCs w:val="20"/>
        </w:rPr>
      </w:pPr>
    </w:p>
    <w:p w14:paraId="52D94915" w14:textId="77777777" w:rsidR="00D52AE7" w:rsidRPr="00734C22" w:rsidRDefault="007351B6" w:rsidP="001A42D1">
      <w:pPr>
        <w:numPr>
          <w:ilvl w:val="0"/>
          <w:numId w:val="2"/>
        </w:numPr>
        <w:autoSpaceDE w:val="0"/>
        <w:autoSpaceDN w:val="0"/>
        <w:adjustRightInd w:val="0"/>
        <w:rPr>
          <w:rFonts w:ascii="Calibri" w:hAnsi="Calibri" w:cs="Arial"/>
          <w:b/>
          <w:bCs/>
          <w:color w:val="000000"/>
        </w:rPr>
      </w:pPr>
      <w:r>
        <w:rPr>
          <w:rFonts w:ascii="Calibri" w:hAnsi="Calibri" w:cs="Arial"/>
          <w:b/>
          <w:bCs/>
          <w:color w:val="000000"/>
        </w:rPr>
        <w:t>Information for Monitoring</w:t>
      </w:r>
    </w:p>
    <w:p w14:paraId="74D59A32" w14:textId="77777777" w:rsidR="000F6AE5" w:rsidRPr="007A1E8B" w:rsidRDefault="000F6AE5" w:rsidP="004B1E0F">
      <w:pPr>
        <w:autoSpaceDE w:val="0"/>
        <w:autoSpaceDN w:val="0"/>
        <w:adjustRightInd w:val="0"/>
        <w:jc w:val="both"/>
        <w:rPr>
          <w:rFonts w:ascii="Calibri" w:hAnsi="Calibri" w:cs="Arial"/>
          <w:color w:val="000000"/>
          <w:sz w:val="22"/>
          <w:szCs w:val="22"/>
        </w:rPr>
      </w:pPr>
    </w:p>
    <w:p w14:paraId="41895BC3" w14:textId="77777777" w:rsidR="007351B6" w:rsidRPr="000A234C" w:rsidRDefault="007351B6" w:rsidP="001A42D1">
      <w:pPr>
        <w:pStyle w:val="ListParagraph"/>
        <w:numPr>
          <w:ilvl w:val="0"/>
          <w:numId w:val="11"/>
        </w:numPr>
        <w:autoSpaceDE w:val="0"/>
        <w:autoSpaceDN w:val="0"/>
        <w:adjustRightInd w:val="0"/>
        <w:jc w:val="both"/>
        <w:rPr>
          <w:rFonts w:asciiTheme="minorHAnsi" w:hAnsiTheme="minorHAnsi" w:cs="Arial"/>
          <w:color w:val="000000"/>
          <w:sz w:val="22"/>
          <w:szCs w:val="22"/>
        </w:rPr>
      </w:pPr>
      <w:r w:rsidRPr="000A234C">
        <w:rPr>
          <w:rFonts w:asciiTheme="minorHAnsi" w:hAnsiTheme="minorHAnsi" w:cs="Arial"/>
          <w:color w:val="000000"/>
          <w:sz w:val="22"/>
          <w:szCs w:val="22"/>
        </w:rPr>
        <w:t>The staff member making the supply must:</w:t>
      </w:r>
    </w:p>
    <w:p w14:paraId="4D921B62" w14:textId="77777777" w:rsidR="007351B6" w:rsidRPr="000A234C" w:rsidRDefault="007351B6" w:rsidP="001A42D1">
      <w:pPr>
        <w:pStyle w:val="ListParagraph"/>
        <w:numPr>
          <w:ilvl w:val="1"/>
          <w:numId w:val="8"/>
        </w:numPr>
        <w:autoSpaceDE w:val="0"/>
        <w:autoSpaceDN w:val="0"/>
        <w:adjustRightInd w:val="0"/>
        <w:jc w:val="both"/>
        <w:rPr>
          <w:rFonts w:asciiTheme="minorHAnsi" w:hAnsiTheme="minorHAnsi" w:cs="Arial"/>
          <w:color w:val="000000"/>
          <w:sz w:val="22"/>
          <w:szCs w:val="22"/>
        </w:rPr>
      </w:pPr>
      <w:r w:rsidRPr="000A234C">
        <w:rPr>
          <w:rFonts w:asciiTheme="minorHAnsi" w:hAnsiTheme="minorHAnsi" w:cs="Arial"/>
          <w:color w:val="000000"/>
          <w:sz w:val="22"/>
          <w:szCs w:val="22"/>
        </w:rPr>
        <w:t>Ensure that the individual is 16 years of age or over.</w:t>
      </w:r>
    </w:p>
    <w:p w14:paraId="79316CBE" w14:textId="707924D8" w:rsidR="007351B6" w:rsidRPr="000A234C" w:rsidRDefault="007351B6" w:rsidP="001A42D1">
      <w:pPr>
        <w:pStyle w:val="ListParagraph"/>
        <w:numPr>
          <w:ilvl w:val="1"/>
          <w:numId w:val="9"/>
        </w:numPr>
        <w:autoSpaceDE w:val="0"/>
        <w:autoSpaceDN w:val="0"/>
        <w:adjustRightInd w:val="0"/>
        <w:jc w:val="both"/>
        <w:rPr>
          <w:rFonts w:asciiTheme="minorHAnsi" w:hAnsiTheme="minorHAnsi" w:cs="Arial"/>
          <w:color w:val="000000"/>
          <w:sz w:val="22"/>
          <w:szCs w:val="22"/>
        </w:rPr>
      </w:pPr>
      <w:r w:rsidRPr="000A234C">
        <w:rPr>
          <w:rFonts w:asciiTheme="minorHAnsi" w:hAnsiTheme="minorHAnsi" w:cs="Arial"/>
          <w:color w:val="000000"/>
          <w:sz w:val="22"/>
          <w:szCs w:val="22"/>
        </w:rPr>
        <w:t xml:space="preserve">Ensure that the individual is not knowingly allergic to </w:t>
      </w:r>
      <w:proofErr w:type="spellStart"/>
      <w:r w:rsidRPr="000A234C">
        <w:rPr>
          <w:rFonts w:asciiTheme="minorHAnsi" w:hAnsiTheme="minorHAnsi" w:cs="Arial"/>
          <w:color w:val="000000"/>
          <w:sz w:val="22"/>
          <w:szCs w:val="22"/>
        </w:rPr>
        <w:t>Prenoxad</w:t>
      </w:r>
      <w:proofErr w:type="spellEnd"/>
      <w:r w:rsidRPr="000A234C">
        <w:rPr>
          <w:rFonts w:asciiTheme="minorHAnsi" w:hAnsiTheme="minorHAnsi" w:cs="Arial"/>
          <w:color w:val="000000"/>
          <w:sz w:val="22"/>
          <w:szCs w:val="22"/>
        </w:rPr>
        <w:t xml:space="preserve">® </w:t>
      </w:r>
      <w:r w:rsidR="00F11E7F">
        <w:rPr>
          <w:rFonts w:asciiTheme="minorHAnsi" w:hAnsiTheme="minorHAnsi" w:cs="Arial"/>
          <w:color w:val="000000"/>
          <w:sz w:val="22"/>
          <w:szCs w:val="22"/>
        </w:rPr>
        <w:t xml:space="preserve">or </w:t>
      </w:r>
      <w:proofErr w:type="spellStart"/>
      <w:r w:rsidR="00F11E7F">
        <w:rPr>
          <w:rFonts w:asciiTheme="minorHAnsi" w:hAnsiTheme="minorHAnsi" w:cs="Arial"/>
          <w:color w:val="000000"/>
          <w:sz w:val="22"/>
          <w:szCs w:val="22"/>
        </w:rPr>
        <w:t>Nyxoid</w:t>
      </w:r>
      <w:proofErr w:type="spellEnd"/>
      <w:r w:rsidR="00F11E7F" w:rsidRPr="007351B6">
        <w:rPr>
          <w:rFonts w:ascii="Calibri" w:hAnsi="Calibri" w:cs="Arial"/>
          <w:color w:val="000000"/>
          <w:sz w:val="22"/>
          <w:szCs w:val="22"/>
        </w:rPr>
        <w:t>®</w:t>
      </w:r>
      <w:r w:rsidR="00F11E7F">
        <w:rPr>
          <w:rFonts w:ascii="Calibri" w:hAnsi="Calibri" w:cs="Arial"/>
          <w:color w:val="000000"/>
          <w:sz w:val="22"/>
          <w:szCs w:val="22"/>
        </w:rPr>
        <w:t xml:space="preserve"> </w:t>
      </w:r>
      <w:r w:rsidRPr="000A234C">
        <w:rPr>
          <w:rFonts w:asciiTheme="minorHAnsi" w:hAnsiTheme="minorHAnsi" w:cs="Arial"/>
          <w:color w:val="000000"/>
          <w:sz w:val="22"/>
          <w:szCs w:val="22"/>
        </w:rPr>
        <w:t xml:space="preserve">or any of the ingredients. </w:t>
      </w:r>
    </w:p>
    <w:p w14:paraId="7825B5AC" w14:textId="140BA91D" w:rsidR="00BD3763" w:rsidRDefault="00BD3763" w:rsidP="001A42D1">
      <w:pPr>
        <w:pStyle w:val="ListParagraph"/>
        <w:numPr>
          <w:ilvl w:val="1"/>
          <w:numId w:val="10"/>
        </w:num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Check that the individual knows how to use </w:t>
      </w:r>
      <w:proofErr w:type="spellStart"/>
      <w:r>
        <w:rPr>
          <w:rFonts w:asciiTheme="minorHAnsi" w:hAnsiTheme="minorHAnsi" w:cs="Arial"/>
          <w:color w:val="000000"/>
          <w:sz w:val="22"/>
          <w:szCs w:val="22"/>
        </w:rPr>
        <w:t>Prenoxad®</w:t>
      </w:r>
      <w:r w:rsidR="00F11E7F">
        <w:rPr>
          <w:rFonts w:asciiTheme="minorHAnsi" w:hAnsiTheme="minorHAnsi" w:cs="Arial"/>
          <w:color w:val="000000"/>
          <w:sz w:val="22"/>
          <w:szCs w:val="22"/>
        </w:rPr>
        <w:t>or</w:t>
      </w:r>
      <w:proofErr w:type="spellEnd"/>
      <w:r w:rsidR="00F11E7F">
        <w:rPr>
          <w:rFonts w:asciiTheme="minorHAnsi" w:hAnsiTheme="minorHAnsi" w:cs="Arial"/>
          <w:color w:val="000000"/>
          <w:sz w:val="22"/>
          <w:szCs w:val="22"/>
        </w:rPr>
        <w:t xml:space="preserve"> </w:t>
      </w:r>
      <w:proofErr w:type="spellStart"/>
      <w:r w:rsidR="00F11E7F">
        <w:rPr>
          <w:rFonts w:asciiTheme="minorHAnsi" w:hAnsiTheme="minorHAnsi" w:cs="Arial"/>
          <w:color w:val="000000"/>
          <w:sz w:val="22"/>
          <w:szCs w:val="22"/>
        </w:rPr>
        <w:t>Nyxoid</w:t>
      </w:r>
      <w:proofErr w:type="spellEnd"/>
      <w:r w:rsidR="00F11E7F" w:rsidRPr="007351B6">
        <w:rPr>
          <w:rFonts w:ascii="Calibri" w:hAnsi="Calibri" w:cs="Arial"/>
          <w:color w:val="000000"/>
          <w:sz w:val="22"/>
          <w:szCs w:val="22"/>
        </w:rPr>
        <w:t>®</w:t>
      </w:r>
      <w:r w:rsidR="005838DE">
        <w:rPr>
          <w:rFonts w:asciiTheme="minorHAnsi" w:hAnsiTheme="minorHAnsi" w:cs="Arial"/>
          <w:color w:val="000000"/>
          <w:sz w:val="22"/>
          <w:szCs w:val="22"/>
        </w:rPr>
        <w:t>, if they are unfamiliar deliver a brief intervention to show them</w:t>
      </w:r>
      <w:r w:rsidR="00F11E7F">
        <w:rPr>
          <w:rFonts w:asciiTheme="minorHAnsi" w:hAnsiTheme="minorHAnsi" w:cs="Arial"/>
          <w:color w:val="000000"/>
          <w:sz w:val="22"/>
          <w:szCs w:val="22"/>
        </w:rPr>
        <w:t xml:space="preserve"> and emphasise this is a first </w:t>
      </w:r>
      <w:r w:rsidR="00352DB4">
        <w:rPr>
          <w:rFonts w:asciiTheme="minorHAnsi" w:hAnsiTheme="minorHAnsi" w:cs="Arial"/>
          <w:color w:val="000000"/>
          <w:sz w:val="22"/>
          <w:szCs w:val="22"/>
        </w:rPr>
        <w:t>aid</w:t>
      </w:r>
      <w:r w:rsidR="00F11E7F">
        <w:rPr>
          <w:rFonts w:asciiTheme="minorHAnsi" w:hAnsiTheme="minorHAnsi" w:cs="Arial"/>
          <w:color w:val="000000"/>
          <w:sz w:val="22"/>
          <w:szCs w:val="22"/>
        </w:rPr>
        <w:t xml:space="preserve"> medication to be used in conjunction with calling 999 for emergency support</w:t>
      </w:r>
      <w:r w:rsidR="005838DE">
        <w:rPr>
          <w:rFonts w:asciiTheme="minorHAnsi" w:hAnsiTheme="minorHAnsi" w:cs="Arial"/>
          <w:color w:val="000000"/>
          <w:sz w:val="22"/>
          <w:szCs w:val="22"/>
        </w:rPr>
        <w:t>.</w:t>
      </w:r>
    </w:p>
    <w:p w14:paraId="59B7830A" w14:textId="70016FDC" w:rsidR="00BD3763" w:rsidRDefault="00BD3763" w:rsidP="001A42D1">
      <w:pPr>
        <w:pStyle w:val="ListParagraph"/>
        <w:numPr>
          <w:ilvl w:val="1"/>
          <w:numId w:val="10"/>
        </w:num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Issue</w:t>
      </w:r>
      <w:r w:rsidR="00EE0E46">
        <w:rPr>
          <w:rFonts w:asciiTheme="minorHAnsi" w:hAnsiTheme="minorHAnsi" w:cs="Arial"/>
          <w:color w:val="000000"/>
          <w:sz w:val="22"/>
          <w:szCs w:val="22"/>
        </w:rPr>
        <w:t xml:space="preserve"> a </w:t>
      </w:r>
      <w:proofErr w:type="spellStart"/>
      <w:r w:rsidR="00EE0E46">
        <w:rPr>
          <w:rFonts w:asciiTheme="minorHAnsi" w:hAnsiTheme="minorHAnsi" w:cs="Arial"/>
          <w:color w:val="000000"/>
          <w:sz w:val="22"/>
          <w:szCs w:val="22"/>
        </w:rPr>
        <w:t>Prenoxad</w:t>
      </w:r>
      <w:proofErr w:type="spellEnd"/>
      <w:r w:rsidR="00EE0E46">
        <w:rPr>
          <w:rFonts w:asciiTheme="minorHAnsi" w:hAnsiTheme="minorHAnsi" w:cs="Arial"/>
          <w:color w:val="000000"/>
          <w:sz w:val="22"/>
          <w:szCs w:val="22"/>
        </w:rPr>
        <w:t>® assembly and administration leaflet</w:t>
      </w:r>
      <w:r w:rsidR="00352DB4">
        <w:rPr>
          <w:rFonts w:asciiTheme="minorHAnsi" w:hAnsiTheme="minorHAnsi" w:cs="Arial"/>
          <w:color w:val="000000"/>
          <w:sz w:val="22"/>
          <w:szCs w:val="22"/>
        </w:rPr>
        <w:t xml:space="preserve"> or </w:t>
      </w:r>
      <w:proofErr w:type="spellStart"/>
      <w:r w:rsidR="00352DB4">
        <w:rPr>
          <w:rFonts w:asciiTheme="minorHAnsi" w:hAnsiTheme="minorHAnsi" w:cs="Arial"/>
          <w:color w:val="000000"/>
          <w:sz w:val="22"/>
          <w:szCs w:val="22"/>
        </w:rPr>
        <w:t>Nyxoid</w:t>
      </w:r>
      <w:proofErr w:type="spellEnd"/>
      <w:r w:rsidR="00352DB4" w:rsidRPr="007351B6">
        <w:rPr>
          <w:rFonts w:ascii="Calibri" w:hAnsi="Calibri" w:cs="Arial"/>
          <w:color w:val="000000"/>
          <w:sz w:val="22"/>
          <w:szCs w:val="22"/>
        </w:rPr>
        <w:t>®</w:t>
      </w:r>
      <w:r w:rsidR="00E40181">
        <w:rPr>
          <w:rFonts w:ascii="Calibri" w:hAnsi="Calibri" w:cs="Arial"/>
          <w:color w:val="000000"/>
          <w:sz w:val="22"/>
          <w:szCs w:val="22"/>
        </w:rPr>
        <w:t xml:space="preserve"> information leaflet (in the box)</w:t>
      </w:r>
      <w:r w:rsidR="00EE0E46">
        <w:rPr>
          <w:rFonts w:asciiTheme="minorHAnsi" w:hAnsiTheme="minorHAnsi" w:cs="Arial"/>
          <w:color w:val="000000"/>
          <w:sz w:val="22"/>
          <w:szCs w:val="22"/>
        </w:rPr>
        <w:t xml:space="preserve"> to support this </w:t>
      </w:r>
      <w:r>
        <w:rPr>
          <w:rFonts w:asciiTheme="minorHAnsi" w:hAnsiTheme="minorHAnsi" w:cs="Arial"/>
          <w:color w:val="000000"/>
          <w:sz w:val="22"/>
          <w:szCs w:val="22"/>
        </w:rPr>
        <w:t xml:space="preserve">and signpost to the </w:t>
      </w:r>
      <w:proofErr w:type="spellStart"/>
      <w:r>
        <w:rPr>
          <w:rFonts w:asciiTheme="minorHAnsi" w:hAnsiTheme="minorHAnsi" w:cs="Arial"/>
          <w:color w:val="000000"/>
          <w:sz w:val="22"/>
          <w:szCs w:val="22"/>
        </w:rPr>
        <w:t>Prenoxad</w:t>
      </w:r>
      <w:proofErr w:type="spellEnd"/>
      <w:r>
        <w:rPr>
          <w:rFonts w:asciiTheme="minorHAnsi" w:hAnsiTheme="minorHAnsi" w:cs="Arial"/>
          <w:color w:val="000000"/>
          <w:sz w:val="22"/>
          <w:szCs w:val="22"/>
        </w:rPr>
        <w:t xml:space="preserve">® </w:t>
      </w:r>
      <w:r w:rsidR="00352DB4">
        <w:rPr>
          <w:rFonts w:asciiTheme="minorHAnsi" w:hAnsiTheme="minorHAnsi" w:cs="Arial"/>
          <w:color w:val="000000"/>
          <w:sz w:val="22"/>
          <w:szCs w:val="22"/>
        </w:rPr>
        <w:t xml:space="preserve">or </w:t>
      </w:r>
      <w:proofErr w:type="spellStart"/>
      <w:r w:rsidR="00352DB4">
        <w:rPr>
          <w:rFonts w:asciiTheme="minorHAnsi" w:hAnsiTheme="minorHAnsi" w:cs="Arial"/>
          <w:color w:val="000000"/>
          <w:sz w:val="22"/>
          <w:szCs w:val="22"/>
        </w:rPr>
        <w:t>Nyxoid</w:t>
      </w:r>
      <w:proofErr w:type="spellEnd"/>
      <w:r w:rsidR="00352DB4" w:rsidRPr="007351B6">
        <w:rPr>
          <w:rFonts w:ascii="Calibri" w:hAnsi="Calibri" w:cs="Arial"/>
          <w:color w:val="000000"/>
          <w:sz w:val="22"/>
          <w:szCs w:val="22"/>
        </w:rPr>
        <w:t>®</w:t>
      </w:r>
      <w:r w:rsidR="00352DB4">
        <w:rPr>
          <w:rFonts w:ascii="Calibri" w:hAnsi="Calibri" w:cs="Arial"/>
          <w:color w:val="000000"/>
          <w:sz w:val="22"/>
          <w:szCs w:val="22"/>
        </w:rPr>
        <w:t xml:space="preserve"> </w:t>
      </w:r>
      <w:r>
        <w:rPr>
          <w:rFonts w:asciiTheme="minorHAnsi" w:hAnsiTheme="minorHAnsi" w:cs="Arial"/>
          <w:color w:val="000000"/>
          <w:sz w:val="22"/>
          <w:szCs w:val="22"/>
        </w:rPr>
        <w:t>information website</w:t>
      </w:r>
      <w:r w:rsidR="00352DB4">
        <w:rPr>
          <w:rFonts w:asciiTheme="minorHAnsi" w:hAnsiTheme="minorHAnsi" w:cs="Arial"/>
          <w:color w:val="000000"/>
          <w:sz w:val="22"/>
          <w:szCs w:val="22"/>
        </w:rPr>
        <w:t>s</w:t>
      </w:r>
      <w:r>
        <w:rPr>
          <w:rFonts w:asciiTheme="minorHAnsi" w:hAnsiTheme="minorHAnsi" w:cs="Arial"/>
          <w:color w:val="000000"/>
          <w:sz w:val="22"/>
          <w:szCs w:val="22"/>
        </w:rPr>
        <w:t xml:space="preserve">.  </w:t>
      </w:r>
    </w:p>
    <w:p w14:paraId="702B04B3" w14:textId="4DD8BFC5" w:rsidR="00BD3763" w:rsidRDefault="00E94E0E" w:rsidP="001A42D1">
      <w:pPr>
        <w:pStyle w:val="ListParagraph"/>
        <w:numPr>
          <w:ilvl w:val="1"/>
          <w:numId w:val="10"/>
        </w:num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If they are unfamiliar, r</w:t>
      </w:r>
      <w:r w:rsidR="00BD3763">
        <w:rPr>
          <w:rFonts w:asciiTheme="minorHAnsi" w:hAnsiTheme="minorHAnsi" w:cs="Arial"/>
          <w:color w:val="000000"/>
          <w:sz w:val="22"/>
          <w:szCs w:val="22"/>
        </w:rPr>
        <w:t>ecommend that the client reads the leaflet and watches the video on the website</w:t>
      </w:r>
      <w:r w:rsidR="00E40181">
        <w:rPr>
          <w:rFonts w:asciiTheme="minorHAnsi" w:hAnsiTheme="minorHAnsi" w:cs="Arial"/>
          <w:color w:val="000000"/>
          <w:sz w:val="22"/>
          <w:szCs w:val="22"/>
        </w:rPr>
        <w:t>s</w:t>
      </w:r>
      <w:r w:rsidR="00BD3763">
        <w:rPr>
          <w:rFonts w:asciiTheme="minorHAnsi" w:hAnsiTheme="minorHAnsi" w:cs="Arial"/>
          <w:color w:val="000000"/>
          <w:sz w:val="22"/>
          <w:szCs w:val="22"/>
        </w:rPr>
        <w:t xml:space="preserve"> which shows them how to administer. </w:t>
      </w:r>
      <w:r w:rsidR="008F57AA">
        <w:rPr>
          <w:rFonts w:asciiTheme="minorHAnsi" w:hAnsiTheme="minorHAnsi" w:cs="Arial"/>
          <w:color w:val="000000"/>
          <w:sz w:val="22"/>
          <w:szCs w:val="22"/>
        </w:rPr>
        <w:t xml:space="preserve">There are also demonstration videos and information on the </w:t>
      </w:r>
      <w:r w:rsidR="00A9356E">
        <w:rPr>
          <w:rFonts w:asciiTheme="minorHAnsi" w:hAnsiTheme="minorHAnsi" w:cs="Arial"/>
          <w:color w:val="000000"/>
          <w:sz w:val="22"/>
          <w:szCs w:val="22"/>
        </w:rPr>
        <w:t>Carry</w:t>
      </w:r>
      <w:r w:rsidR="008F57AA">
        <w:rPr>
          <w:rFonts w:asciiTheme="minorHAnsi" w:hAnsiTheme="minorHAnsi" w:cs="Arial"/>
          <w:color w:val="000000"/>
          <w:sz w:val="22"/>
          <w:szCs w:val="22"/>
        </w:rPr>
        <w:t xml:space="preserve"> </w:t>
      </w:r>
      <w:r w:rsidR="00A9356E">
        <w:rPr>
          <w:rFonts w:asciiTheme="minorHAnsi" w:hAnsiTheme="minorHAnsi" w:cs="Arial"/>
          <w:color w:val="000000"/>
          <w:sz w:val="22"/>
          <w:szCs w:val="22"/>
        </w:rPr>
        <w:t>Naloxone</w:t>
      </w:r>
      <w:r w:rsidR="008F57AA">
        <w:rPr>
          <w:rFonts w:asciiTheme="minorHAnsi" w:hAnsiTheme="minorHAnsi" w:cs="Arial"/>
          <w:color w:val="000000"/>
          <w:sz w:val="22"/>
          <w:szCs w:val="22"/>
        </w:rPr>
        <w:t xml:space="preserve"> Somerset website (QR code on posters which you are supplied with </w:t>
      </w:r>
      <w:r w:rsidR="00A9356E">
        <w:rPr>
          <w:rFonts w:asciiTheme="minorHAnsi" w:hAnsiTheme="minorHAnsi" w:cs="Arial"/>
          <w:color w:val="000000"/>
          <w:sz w:val="22"/>
          <w:szCs w:val="22"/>
        </w:rPr>
        <w:t>and</w:t>
      </w:r>
      <w:r w:rsidR="008F57AA">
        <w:rPr>
          <w:rFonts w:asciiTheme="minorHAnsi" w:hAnsiTheme="minorHAnsi" w:cs="Arial"/>
          <w:color w:val="000000"/>
          <w:sz w:val="22"/>
          <w:szCs w:val="22"/>
        </w:rPr>
        <w:t xml:space="preserve"> can be downloaded from LPC website)</w:t>
      </w:r>
      <w:r w:rsidR="00A9356E">
        <w:rPr>
          <w:rFonts w:asciiTheme="minorHAnsi" w:hAnsiTheme="minorHAnsi" w:cs="Arial"/>
          <w:color w:val="000000"/>
          <w:sz w:val="22"/>
          <w:szCs w:val="22"/>
        </w:rPr>
        <w:t>.</w:t>
      </w:r>
    </w:p>
    <w:p w14:paraId="3D6040B6" w14:textId="77777777" w:rsidR="007351B6" w:rsidRPr="000A234C" w:rsidRDefault="00BD3763" w:rsidP="001A42D1">
      <w:pPr>
        <w:pStyle w:val="ListParagraph"/>
        <w:numPr>
          <w:ilvl w:val="1"/>
          <w:numId w:val="10"/>
        </w:num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If you have any concerns then refer the client to Turning Point services.</w:t>
      </w:r>
    </w:p>
    <w:p w14:paraId="309F5F5C" w14:textId="6B7406EF" w:rsidR="007351B6" w:rsidRPr="000A234C" w:rsidRDefault="007351B6" w:rsidP="001A42D1">
      <w:pPr>
        <w:pStyle w:val="ListParagraph"/>
        <w:numPr>
          <w:ilvl w:val="0"/>
          <w:numId w:val="11"/>
        </w:numPr>
        <w:autoSpaceDE w:val="0"/>
        <w:autoSpaceDN w:val="0"/>
        <w:adjustRightInd w:val="0"/>
        <w:jc w:val="both"/>
        <w:rPr>
          <w:rFonts w:asciiTheme="minorHAnsi" w:hAnsiTheme="minorHAnsi" w:cs="Arial"/>
          <w:color w:val="000000"/>
          <w:sz w:val="22"/>
          <w:szCs w:val="22"/>
        </w:rPr>
      </w:pPr>
      <w:r w:rsidRPr="000A234C">
        <w:rPr>
          <w:rFonts w:asciiTheme="minorHAnsi" w:hAnsiTheme="minorHAnsi" w:cs="Arial"/>
          <w:color w:val="000000"/>
          <w:sz w:val="22"/>
          <w:szCs w:val="22"/>
        </w:rPr>
        <w:t>Details of the supply should be rec</w:t>
      </w:r>
      <w:r w:rsidR="00105C73">
        <w:rPr>
          <w:rFonts w:asciiTheme="minorHAnsi" w:hAnsiTheme="minorHAnsi" w:cs="Arial"/>
          <w:color w:val="000000"/>
          <w:sz w:val="22"/>
          <w:szCs w:val="22"/>
        </w:rPr>
        <w:t xml:space="preserve">orded on </w:t>
      </w:r>
      <w:proofErr w:type="spellStart"/>
      <w:r w:rsidR="00B91097" w:rsidRPr="00E94E0E">
        <w:rPr>
          <w:rFonts w:asciiTheme="minorHAnsi" w:hAnsiTheme="minorHAnsi" w:cs="Arial"/>
          <w:color w:val="000000"/>
          <w:sz w:val="22"/>
          <w:szCs w:val="22"/>
        </w:rPr>
        <w:t>PharmOutcomes</w:t>
      </w:r>
      <w:proofErr w:type="spellEnd"/>
      <w:r w:rsidR="00E94E0E">
        <w:rPr>
          <w:rFonts w:asciiTheme="minorHAnsi" w:hAnsiTheme="minorHAnsi" w:cs="Arial"/>
          <w:color w:val="000000"/>
          <w:sz w:val="22"/>
          <w:szCs w:val="22"/>
        </w:rPr>
        <w:t>.</w:t>
      </w:r>
    </w:p>
    <w:p w14:paraId="6D1A0CB5" w14:textId="412094DC" w:rsidR="007351B6" w:rsidRPr="000A234C" w:rsidRDefault="0014349B" w:rsidP="001A42D1">
      <w:pPr>
        <w:pStyle w:val="ListParagraph"/>
        <w:numPr>
          <w:ilvl w:val="0"/>
          <w:numId w:val="11"/>
        </w:num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Quarterly</w:t>
      </w:r>
      <w:r w:rsidR="007351B6" w:rsidRPr="000A234C">
        <w:rPr>
          <w:rFonts w:asciiTheme="minorHAnsi" w:hAnsiTheme="minorHAnsi" w:cs="Arial"/>
          <w:color w:val="000000"/>
          <w:sz w:val="22"/>
          <w:szCs w:val="22"/>
        </w:rPr>
        <w:t xml:space="preserve"> submissions and payment will be provided throug</w:t>
      </w:r>
      <w:r w:rsidR="00105C73">
        <w:rPr>
          <w:rFonts w:asciiTheme="minorHAnsi" w:hAnsiTheme="minorHAnsi" w:cs="Arial"/>
          <w:color w:val="000000"/>
          <w:sz w:val="22"/>
          <w:szCs w:val="22"/>
        </w:rPr>
        <w:t xml:space="preserve">h automated </w:t>
      </w:r>
      <w:proofErr w:type="spellStart"/>
      <w:r w:rsidR="00B91097" w:rsidRPr="00E94E0E">
        <w:rPr>
          <w:rFonts w:asciiTheme="minorHAnsi" w:hAnsiTheme="minorHAnsi" w:cs="Arial"/>
          <w:color w:val="000000"/>
          <w:sz w:val="22"/>
          <w:szCs w:val="22"/>
        </w:rPr>
        <w:t>PharmOutcomes</w:t>
      </w:r>
      <w:proofErr w:type="spellEnd"/>
      <w:r w:rsidR="007351B6" w:rsidRPr="000A234C">
        <w:rPr>
          <w:rFonts w:asciiTheme="minorHAnsi" w:hAnsiTheme="minorHAnsi" w:cs="Arial"/>
          <w:color w:val="000000"/>
          <w:sz w:val="22"/>
          <w:szCs w:val="22"/>
        </w:rPr>
        <w:t xml:space="preserve"> report to Turning Point in a timely manner. </w:t>
      </w:r>
    </w:p>
    <w:p w14:paraId="1B66761D" w14:textId="6BBCE357" w:rsidR="000A234C" w:rsidRPr="00EE0E46" w:rsidRDefault="007351B6" w:rsidP="000A234C">
      <w:pPr>
        <w:pStyle w:val="ListParagraph"/>
        <w:numPr>
          <w:ilvl w:val="0"/>
          <w:numId w:val="11"/>
        </w:numPr>
        <w:autoSpaceDE w:val="0"/>
        <w:autoSpaceDN w:val="0"/>
        <w:adjustRightInd w:val="0"/>
        <w:jc w:val="both"/>
        <w:rPr>
          <w:rFonts w:asciiTheme="minorHAnsi" w:hAnsiTheme="minorHAnsi" w:cs="Arial"/>
          <w:color w:val="000000"/>
          <w:sz w:val="22"/>
          <w:szCs w:val="22"/>
        </w:rPr>
      </w:pPr>
      <w:r w:rsidRPr="000A234C">
        <w:rPr>
          <w:rFonts w:asciiTheme="minorHAnsi" w:hAnsiTheme="minorHAnsi" w:cs="Arial"/>
          <w:color w:val="000000"/>
          <w:sz w:val="22"/>
          <w:szCs w:val="22"/>
        </w:rPr>
        <w:lastRenderedPageBreak/>
        <w:t xml:space="preserve">Pharmacies supplying </w:t>
      </w:r>
      <w:proofErr w:type="spellStart"/>
      <w:r w:rsidRPr="000A234C">
        <w:rPr>
          <w:rFonts w:asciiTheme="minorHAnsi" w:hAnsiTheme="minorHAnsi" w:cs="Arial"/>
          <w:color w:val="000000"/>
          <w:sz w:val="22"/>
          <w:szCs w:val="22"/>
        </w:rPr>
        <w:t>Prenoxad</w:t>
      </w:r>
      <w:proofErr w:type="spellEnd"/>
      <w:r w:rsidRPr="000A234C">
        <w:rPr>
          <w:rFonts w:asciiTheme="minorHAnsi" w:hAnsiTheme="minorHAnsi" w:cs="Arial"/>
          <w:color w:val="000000"/>
          <w:sz w:val="22"/>
          <w:szCs w:val="22"/>
        </w:rPr>
        <w:t xml:space="preserve">® </w:t>
      </w:r>
      <w:r w:rsidR="00E40181">
        <w:rPr>
          <w:rFonts w:asciiTheme="minorHAnsi" w:hAnsiTheme="minorHAnsi" w:cs="Arial"/>
          <w:color w:val="000000"/>
          <w:sz w:val="22"/>
          <w:szCs w:val="22"/>
        </w:rPr>
        <w:t xml:space="preserve">or </w:t>
      </w:r>
      <w:proofErr w:type="spellStart"/>
      <w:r w:rsidR="00E40181">
        <w:rPr>
          <w:rFonts w:asciiTheme="minorHAnsi" w:hAnsiTheme="minorHAnsi" w:cs="Arial"/>
          <w:color w:val="000000"/>
          <w:sz w:val="22"/>
          <w:szCs w:val="22"/>
        </w:rPr>
        <w:t>Nyxoid</w:t>
      </w:r>
      <w:proofErr w:type="spellEnd"/>
      <w:r w:rsidR="00E40181" w:rsidRPr="007351B6">
        <w:rPr>
          <w:rFonts w:ascii="Calibri" w:hAnsi="Calibri" w:cs="Arial"/>
          <w:color w:val="000000"/>
          <w:sz w:val="22"/>
          <w:szCs w:val="22"/>
        </w:rPr>
        <w:t>®</w:t>
      </w:r>
      <w:r w:rsidR="00E40181">
        <w:rPr>
          <w:rFonts w:ascii="Calibri" w:hAnsi="Calibri" w:cs="Arial"/>
          <w:color w:val="000000"/>
          <w:sz w:val="22"/>
          <w:szCs w:val="22"/>
        </w:rPr>
        <w:t xml:space="preserve"> </w:t>
      </w:r>
      <w:r w:rsidRPr="000A234C">
        <w:rPr>
          <w:rFonts w:asciiTheme="minorHAnsi" w:hAnsiTheme="minorHAnsi" w:cs="Arial"/>
          <w:color w:val="000000"/>
          <w:sz w:val="22"/>
          <w:szCs w:val="22"/>
        </w:rPr>
        <w:t xml:space="preserve">as part of their drug treatment service must have an SOP in place which covers  the ordering, storage, access, supply, monitoring and disposal arrangements for </w:t>
      </w:r>
      <w:proofErr w:type="spellStart"/>
      <w:r w:rsidRPr="000A234C">
        <w:rPr>
          <w:rFonts w:asciiTheme="minorHAnsi" w:hAnsiTheme="minorHAnsi" w:cs="Arial"/>
          <w:color w:val="000000"/>
          <w:sz w:val="22"/>
          <w:szCs w:val="22"/>
        </w:rPr>
        <w:t>Prenoxad</w:t>
      </w:r>
      <w:proofErr w:type="spellEnd"/>
      <w:r w:rsidRPr="000A234C">
        <w:rPr>
          <w:rFonts w:asciiTheme="minorHAnsi" w:hAnsiTheme="minorHAnsi" w:cs="Arial"/>
          <w:color w:val="000000"/>
          <w:sz w:val="22"/>
          <w:szCs w:val="22"/>
        </w:rPr>
        <w:t>®</w:t>
      </w:r>
      <w:r w:rsidR="00E40181">
        <w:rPr>
          <w:rFonts w:asciiTheme="minorHAnsi" w:hAnsiTheme="minorHAnsi" w:cs="Arial"/>
          <w:color w:val="000000"/>
          <w:sz w:val="22"/>
          <w:szCs w:val="22"/>
        </w:rPr>
        <w:t xml:space="preserve"> or </w:t>
      </w:r>
      <w:proofErr w:type="spellStart"/>
      <w:r w:rsidR="00E40181">
        <w:rPr>
          <w:rFonts w:asciiTheme="minorHAnsi" w:hAnsiTheme="minorHAnsi" w:cs="Arial"/>
          <w:color w:val="000000"/>
          <w:sz w:val="22"/>
          <w:szCs w:val="22"/>
        </w:rPr>
        <w:t>Nyxoid</w:t>
      </w:r>
      <w:proofErr w:type="spellEnd"/>
      <w:r w:rsidR="00E40181" w:rsidRPr="007351B6">
        <w:rPr>
          <w:rFonts w:ascii="Calibri" w:hAnsi="Calibri" w:cs="Arial"/>
          <w:color w:val="000000"/>
          <w:sz w:val="22"/>
          <w:szCs w:val="22"/>
        </w:rPr>
        <w:t>®</w:t>
      </w:r>
      <w:r w:rsidRPr="000A234C">
        <w:rPr>
          <w:rFonts w:asciiTheme="minorHAnsi" w:hAnsiTheme="minorHAnsi" w:cs="Arial"/>
          <w:color w:val="000000"/>
          <w:sz w:val="22"/>
          <w:szCs w:val="22"/>
        </w:rPr>
        <w:t xml:space="preserve">. </w:t>
      </w:r>
    </w:p>
    <w:p w14:paraId="44CE01D7" w14:textId="77777777" w:rsidR="00D52AE7" w:rsidRDefault="00D52AE7" w:rsidP="00D52AE7">
      <w:pPr>
        <w:autoSpaceDE w:val="0"/>
        <w:autoSpaceDN w:val="0"/>
        <w:adjustRightInd w:val="0"/>
        <w:jc w:val="both"/>
        <w:rPr>
          <w:rFonts w:cs="Arial"/>
          <w:color w:val="000000"/>
          <w:sz w:val="20"/>
          <w:szCs w:val="20"/>
        </w:rPr>
      </w:pPr>
    </w:p>
    <w:p w14:paraId="2E295DA3" w14:textId="77777777" w:rsidR="00EC071D" w:rsidRPr="00415C96" w:rsidRDefault="00EC071D" w:rsidP="001A42D1">
      <w:pPr>
        <w:numPr>
          <w:ilvl w:val="0"/>
          <w:numId w:val="2"/>
        </w:numPr>
        <w:jc w:val="both"/>
        <w:rPr>
          <w:rFonts w:ascii="Calibri" w:hAnsi="Calibri" w:cs="Arial"/>
          <w:b/>
          <w:bCs/>
        </w:rPr>
      </w:pPr>
      <w:r w:rsidRPr="00415C96">
        <w:rPr>
          <w:rFonts w:ascii="Calibri" w:hAnsi="Calibri" w:cs="Arial"/>
          <w:b/>
          <w:bCs/>
        </w:rPr>
        <w:t xml:space="preserve">Accreditation </w:t>
      </w:r>
    </w:p>
    <w:p w14:paraId="03FA0977" w14:textId="77777777" w:rsidR="00EC071D" w:rsidRPr="00734C22" w:rsidRDefault="00EC071D" w:rsidP="00EC071D">
      <w:pPr>
        <w:rPr>
          <w:rFonts w:ascii="Calibri" w:hAnsi="Calibri" w:cs="Arial"/>
          <w:sz w:val="22"/>
          <w:szCs w:val="22"/>
        </w:rPr>
      </w:pPr>
    </w:p>
    <w:p w14:paraId="2A49C624" w14:textId="7B6D2577" w:rsidR="000A234C" w:rsidRPr="000A234C" w:rsidRDefault="00DC6A60" w:rsidP="001A42D1">
      <w:pPr>
        <w:pStyle w:val="ListParagraph"/>
        <w:numPr>
          <w:ilvl w:val="0"/>
          <w:numId w:val="14"/>
        </w:numPr>
        <w:rPr>
          <w:rFonts w:ascii="Calibri" w:hAnsi="Calibri" w:cs="Arial"/>
          <w:color w:val="000000"/>
          <w:sz w:val="22"/>
          <w:szCs w:val="22"/>
          <w:lang w:eastAsia="en-GB"/>
        </w:rPr>
      </w:pPr>
      <w:r w:rsidRPr="000A234C">
        <w:rPr>
          <w:rFonts w:ascii="Calibri" w:hAnsi="Calibri" w:cs="Arial"/>
          <w:color w:val="000000"/>
          <w:sz w:val="22"/>
          <w:szCs w:val="22"/>
          <w:lang w:eastAsia="en-GB"/>
        </w:rPr>
        <w:t xml:space="preserve">Pharmacists and pharmacy staff </w:t>
      </w:r>
      <w:r w:rsidR="000A234C" w:rsidRPr="000A234C">
        <w:rPr>
          <w:rFonts w:ascii="Calibri" w:hAnsi="Calibri" w:cs="Arial"/>
          <w:color w:val="000000"/>
          <w:sz w:val="22"/>
          <w:szCs w:val="22"/>
          <w:lang w:eastAsia="en-GB"/>
        </w:rPr>
        <w:t>involved in the provision of THN</w:t>
      </w:r>
      <w:r w:rsidRPr="000A234C">
        <w:rPr>
          <w:rFonts w:ascii="Calibri" w:hAnsi="Calibri" w:cs="Arial"/>
          <w:color w:val="000000"/>
          <w:sz w:val="22"/>
          <w:szCs w:val="22"/>
          <w:lang w:eastAsia="en-GB"/>
        </w:rPr>
        <w:t xml:space="preserve"> should have relevant knowledge and be appropriately trained in the operation of the </w:t>
      </w:r>
      <w:r w:rsidR="00E55742" w:rsidRPr="000A234C">
        <w:rPr>
          <w:rFonts w:ascii="Calibri" w:hAnsi="Calibri" w:cs="Arial"/>
          <w:color w:val="000000"/>
          <w:sz w:val="22"/>
          <w:szCs w:val="22"/>
          <w:lang w:eastAsia="en-GB"/>
        </w:rPr>
        <w:t>S</w:t>
      </w:r>
      <w:r w:rsidRPr="000A234C">
        <w:rPr>
          <w:rFonts w:ascii="Calibri" w:hAnsi="Calibri" w:cs="Arial"/>
          <w:color w:val="000000"/>
          <w:sz w:val="22"/>
          <w:szCs w:val="22"/>
          <w:lang w:eastAsia="en-GB"/>
        </w:rPr>
        <w:t xml:space="preserve">ervice to a standard agreed with </w:t>
      </w:r>
      <w:r w:rsidR="004863E3" w:rsidRPr="000A234C">
        <w:rPr>
          <w:rFonts w:ascii="Calibri" w:hAnsi="Calibri" w:cs="Arial"/>
          <w:color w:val="000000"/>
          <w:sz w:val="22"/>
          <w:szCs w:val="22"/>
          <w:lang w:eastAsia="en-GB"/>
        </w:rPr>
        <w:t xml:space="preserve">the </w:t>
      </w:r>
      <w:r w:rsidR="008C407E" w:rsidRPr="000A234C">
        <w:rPr>
          <w:rFonts w:ascii="Calibri" w:hAnsi="Calibri" w:cs="Arial"/>
          <w:color w:val="000000"/>
          <w:sz w:val="22"/>
          <w:szCs w:val="22"/>
          <w:lang w:eastAsia="en-GB"/>
        </w:rPr>
        <w:t>Company</w:t>
      </w:r>
      <w:r w:rsidRPr="000A234C">
        <w:rPr>
          <w:rFonts w:ascii="Calibri" w:hAnsi="Calibri" w:cs="Arial"/>
          <w:color w:val="000000"/>
          <w:sz w:val="22"/>
          <w:szCs w:val="22"/>
          <w:lang w:eastAsia="en-GB"/>
        </w:rPr>
        <w:t xml:space="preserve">.  Training in the operation of the </w:t>
      </w:r>
      <w:r w:rsidR="00E55742" w:rsidRPr="000A234C">
        <w:rPr>
          <w:rFonts w:ascii="Calibri" w:hAnsi="Calibri" w:cs="Arial"/>
          <w:color w:val="000000"/>
          <w:sz w:val="22"/>
          <w:szCs w:val="22"/>
          <w:lang w:eastAsia="en-GB"/>
        </w:rPr>
        <w:t>S</w:t>
      </w:r>
      <w:r w:rsidRPr="000A234C">
        <w:rPr>
          <w:rFonts w:ascii="Calibri" w:hAnsi="Calibri" w:cs="Arial"/>
          <w:color w:val="000000"/>
          <w:sz w:val="22"/>
          <w:szCs w:val="22"/>
          <w:lang w:eastAsia="en-GB"/>
        </w:rPr>
        <w:t xml:space="preserve">ervice is provided by </w:t>
      </w:r>
      <w:r w:rsidR="004863E3" w:rsidRPr="000A234C">
        <w:rPr>
          <w:rFonts w:ascii="Calibri" w:hAnsi="Calibri" w:cs="Arial"/>
          <w:color w:val="000000"/>
          <w:sz w:val="22"/>
          <w:szCs w:val="22"/>
          <w:lang w:eastAsia="en-GB"/>
        </w:rPr>
        <w:t xml:space="preserve">the </w:t>
      </w:r>
      <w:r w:rsidR="008C407E" w:rsidRPr="000A234C">
        <w:rPr>
          <w:rFonts w:ascii="Calibri" w:hAnsi="Calibri" w:cs="Arial"/>
          <w:color w:val="000000"/>
          <w:sz w:val="22"/>
          <w:szCs w:val="22"/>
          <w:lang w:eastAsia="en-GB"/>
        </w:rPr>
        <w:t>Company</w:t>
      </w:r>
      <w:r w:rsidR="000A234C" w:rsidRPr="000A234C">
        <w:rPr>
          <w:rFonts w:ascii="Calibri" w:hAnsi="Calibri" w:cs="Arial"/>
          <w:color w:val="000000"/>
          <w:sz w:val="22"/>
          <w:szCs w:val="22"/>
          <w:lang w:eastAsia="en-GB"/>
        </w:rPr>
        <w:t xml:space="preserve"> in the form of </w:t>
      </w:r>
      <w:r w:rsidR="000A234C">
        <w:rPr>
          <w:rFonts w:ascii="Calibri" w:hAnsi="Calibri" w:cs="Arial"/>
          <w:color w:val="000000"/>
          <w:sz w:val="22"/>
          <w:szCs w:val="22"/>
          <w:lang w:eastAsia="en-GB"/>
        </w:rPr>
        <w:t xml:space="preserve">the </w:t>
      </w:r>
      <w:r w:rsidR="000A234C" w:rsidRPr="000A234C">
        <w:rPr>
          <w:rFonts w:ascii="Calibri" w:hAnsi="Calibri" w:cs="Arial"/>
          <w:color w:val="000000"/>
          <w:sz w:val="22"/>
          <w:szCs w:val="22"/>
          <w:lang w:eastAsia="en-GB"/>
        </w:rPr>
        <w:t xml:space="preserve">locally approved training for supply under this service (See appendix </w:t>
      </w:r>
      <w:r w:rsidR="00871CB2">
        <w:rPr>
          <w:rFonts w:ascii="Calibri" w:hAnsi="Calibri" w:cs="Arial"/>
          <w:color w:val="000000"/>
          <w:sz w:val="22"/>
          <w:szCs w:val="22"/>
          <w:lang w:eastAsia="en-GB"/>
        </w:rPr>
        <w:t>B</w:t>
      </w:r>
      <w:r w:rsidR="000A234C" w:rsidRPr="000A234C">
        <w:rPr>
          <w:rFonts w:ascii="Calibri" w:hAnsi="Calibri" w:cs="Arial"/>
          <w:color w:val="000000"/>
          <w:sz w:val="22"/>
          <w:szCs w:val="22"/>
          <w:lang w:eastAsia="en-GB"/>
        </w:rPr>
        <w:t>).</w:t>
      </w:r>
    </w:p>
    <w:p w14:paraId="6B43177C" w14:textId="77777777" w:rsidR="000A234C" w:rsidRPr="00EE0E46" w:rsidRDefault="00DC6A60" w:rsidP="00EE0E46">
      <w:pPr>
        <w:widowControl w:val="0"/>
        <w:numPr>
          <w:ilvl w:val="0"/>
          <w:numId w:val="14"/>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 xml:space="preserve">Delivery of these support services will be determined locally between </w:t>
      </w:r>
      <w:r w:rsidR="004863E3">
        <w:rPr>
          <w:rFonts w:ascii="Calibri" w:hAnsi="Calibri" w:cs="Arial"/>
          <w:color w:val="000000"/>
          <w:sz w:val="22"/>
          <w:szCs w:val="22"/>
          <w:lang w:eastAsia="en-GB"/>
        </w:rPr>
        <w:t xml:space="preserve">the </w:t>
      </w:r>
      <w:r w:rsidR="008C407E">
        <w:rPr>
          <w:rFonts w:ascii="Calibri" w:hAnsi="Calibri" w:cs="Arial"/>
          <w:color w:val="000000"/>
          <w:sz w:val="22"/>
          <w:szCs w:val="22"/>
          <w:lang w:eastAsia="en-GB"/>
        </w:rPr>
        <w:t>Company</w:t>
      </w:r>
      <w:r>
        <w:rPr>
          <w:rFonts w:ascii="Calibri" w:hAnsi="Calibri" w:cs="Arial"/>
          <w:color w:val="000000"/>
          <w:sz w:val="22"/>
          <w:szCs w:val="22"/>
          <w:lang w:eastAsia="en-GB"/>
        </w:rPr>
        <w:t>, Local Pharmaceutical Committee (LPC), local commissioners and any other organisation or group that are considered to be a valid stakeholder in the service delivery e.g. service user group.</w:t>
      </w:r>
    </w:p>
    <w:p w14:paraId="0D6703A9" w14:textId="3FC860D1" w:rsidR="00DC6A60" w:rsidRPr="00871CB2" w:rsidRDefault="00871CB2" w:rsidP="004C4892">
      <w:pPr>
        <w:widowControl w:val="0"/>
        <w:numPr>
          <w:ilvl w:val="0"/>
          <w:numId w:val="14"/>
        </w:numPr>
        <w:autoSpaceDE w:val="0"/>
        <w:autoSpaceDN w:val="0"/>
        <w:adjustRightInd w:val="0"/>
        <w:jc w:val="both"/>
        <w:rPr>
          <w:rFonts w:ascii="Calibri" w:hAnsi="Calibri" w:cs="Arial"/>
          <w:color w:val="000000"/>
          <w:sz w:val="22"/>
          <w:szCs w:val="22"/>
          <w:lang w:eastAsia="en-GB"/>
        </w:rPr>
      </w:pPr>
      <w:r w:rsidRPr="00871CB2">
        <w:rPr>
          <w:rFonts w:ascii="Calibri" w:hAnsi="Calibri" w:cs="Arial"/>
          <w:color w:val="000000"/>
          <w:sz w:val="22"/>
          <w:szCs w:val="22"/>
          <w:lang w:eastAsia="en-GB"/>
        </w:rPr>
        <w:t xml:space="preserve">Not mandatory, but recommended: </w:t>
      </w:r>
      <w:r w:rsidR="00DC6A60" w:rsidRPr="00871CB2">
        <w:rPr>
          <w:rFonts w:ascii="Calibri" w:hAnsi="Calibri" w:cs="Arial"/>
          <w:color w:val="000000"/>
          <w:sz w:val="22"/>
          <w:szCs w:val="22"/>
          <w:lang w:eastAsia="en-GB"/>
        </w:rPr>
        <w:t xml:space="preserve">All </w:t>
      </w:r>
      <w:r w:rsidR="00DC6A60" w:rsidRPr="00C433BA">
        <w:rPr>
          <w:rFonts w:ascii="Calibri" w:hAnsi="Calibri" w:cs="Arial"/>
          <w:bCs/>
          <w:color w:val="000000"/>
          <w:sz w:val="22"/>
          <w:szCs w:val="22"/>
          <w:lang w:eastAsia="en-GB"/>
        </w:rPr>
        <w:t>pharmacy staff</w:t>
      </w:r>
      <w:r w:rsidR="00DC6A60" w:rsidRPr="00871CB2">
        <w:rPr>
          <w:rFonts w:ascii="Calibri" w:hAnsi="Calibri" w:cs="Arial"/>
          <w:color w:val="000000"/>
          <w:sz w:val="22"/>
          <w:szCs w:val="22"/>
          <w:lang w:eastAsia="en-GB"/>
        </w:rPr>
        <w:t xml:space="preserve"> should </w:t>
      </w:r>
      <w:r w:rsidR="00BB6B49" w:rsidRPr="00871CB2">
        <w:rPr>
          <w:rFonts w:ascii="Calibri" w:hAnsi="Calibri" w:cs="Arial"/>
          <w:color w:val="000000"/>
          <w:sz w:val="22"/>
          <w:szCs w:val="22"/>
          <w:lang w:eastAsia="en-GB"/>
        </w:rPr>
        <w:t xml:space="preserve">be encouraged to </w:t>
      </w:r>
      <w:r w:rsidR="00DC6A60" w:rsidRPr="00871CB2">
        <w:rPr>
          <w:rFonts w:ascii="Calibri" w:hAnsi="Calibri" w:cs="Arial"/>
          <w:color w:val="000000"/>
          <w:sz w:val="22"/>
          <w:szCs w:val="22"/>
          <w:lang w:eastAsia="en-GB"/>
        </w:rPr>
        <w:t xml:space="preserve">complete the free online training </w:t>
      </w:r>
      <w:r w:rsidR="00BB6B49" w:rsidRPr="00871CB2">
        <w:rPr>
          <w:rFonts w:ascii="Calibri" w:hAnsi="Calibri" w:cs="Arial"/>
          <w:color w:val="000000"/>
          <w:sz w:val="22"/>
          <w:szCs w:val="22"/>
          <w:lang w:eastAsia="en-GB"/>
        </w:rPr>
        <w:t xml:space="preserve">courses </w:t>
      </w:r>
      <w:r w:rsidR="000A234C" w:rsidRPr="00871CB2">
        <w:rPr>
          <w:rFonts w:ascii="Calibri" w:hAnsi="Calibri" w:cs="Arial"/>
          <w:color w:val="000000"/>
          <w:sz w:val="22"/>
          <w:szCs w:val="22"/>
          <w:lang w:eastAsia="en-GB"/>
        </w:rPr>
        <w:t>from SMMGP</w:t>
      </w:r>
      <w:r w:rsidR="00F07551" w:rsidRPr="00871CB2">
        <w:rPr>
          <w:rFonts w:ascii="Calibri" w:hAnsi="Calibri" w:cs="Arial"/>
          <w:color w:val="000000"/>
          <w:sz w:val="22"/>
          <w:szCs w:val="22"/>
          <w:lang w:eastAsia="en-GB"/>
        </w:rPr>
        <w:t xml:space="preserve"> </w:t>
      </w:r>
      <w:r w:rsidR="00F07551" w:rsidRPr="00871CB2">
        <w:rPr>
          <w:rFonts w:asciiTheme="minorHAnsi" w:hAnsiTheme="minorHAnsi" w:cs="Arial"/>
          <w:color w:val="000000"/>
          <w:sz w:val="22"/>
          <w:szCs w:val="22"/>
          <w:lang w:eastAsia="en-GB"/>
        </w:rPr>
        <w:t xml:space="preserve">at </w:t>
      </w:r>
      <w:r w:rsidR="003C6421" w:rsidRPr="00C433BA">
        <w:rPr>
          <w:rFonts w:ascii="Calibri" w:hAnsi="Calibri" w:cs="Arial"/>
          <w:color w:val="000000"/>
          <w:sz w:val="22"/>
          <w:szCs w:val="22"/>
          <w:lang w:eastAsia="en-GB"/>
        </w:rPr>
        <w:fldChar w:fldCharType="begin"/>
      </w:r>
      <w:r w:rsidR="003C6421" w:rsidRPr="00C433BA">
        <w:rPr>
          <w:rFonts w:ascii="Calibri" w:hAnsi="Calibri" w:cs="Arial"/>
          <w:color w:val="000000"/>
          <w:sz w:val="22"/>
          <w:szCs w:val="22"/>
          <w:lang w:eastAsia="en-GB"/>
        </w:rPr>
        <w:instrText>http://www.smmgp-elearning.org.uk</w:instrText>
      </w:r>
      <w:r w:rsidR="003C6421" w:rsidRPr="00C433BA">
        <w:rPr>
          <w:rFonts w:ascii="Calibri" w:hAnsi="Calibri" w:cs="Arial"/>
          <w:color w:val="000000"/>
          <w:sz w:val="22"/>
          <w:szCs w:val="22"/>
          <w:lang w:eastAsia="en-GB"/>
        </w:rPr>
        <w:fldChar w:fldCharType="separate"/>
      </w:r>
      <w:r w:rsidR="000A234C" w:rsidRPr="00C433BA">
        <w:rPr>
          <w:rFonts w:ascii="Calibri" w:hAnsi="Calibri"/>
          <w:color w:val="000000"/>
        </w:rPr>
        <w:t>http://www.smmgp-elearning.org.uk</w:t>
      </w:r>
      <w:r w:rsidR="003C6421" w:rsidRPr="00C433BA">
        <w:rPr>
          <w:rFonts w:ascii="Calibri" w:hAnsi="Calibri"/>
          <w:color w:val="000000"/>
          <w:lang w:eastAsia="en-GB"/>
        </w:rPr>
        <w:fldChar w:fldCharType="end"/>
      </w:r>
      <w:r w:rsidR="000A234C" w:rsidRPr="00C433BA">
        <w:rPr>
          <w:rFonts w:ascii="Calibri" w:hAnsi="Calibri" w:cs="Arial"/>
          <w:color w:val="000000"/>
          <w:sz w:val="22"/>
          <w:szCs w:val="22"/>
          <w:lang w:eastAsia="en-GB"/>
        </w:rPr>
        <w:t xml:space="preserve"> </w:t>
      </w:r>
      <w:r w:rsidR="000A234C" w:rsidRPr="00871CB2">
        <w:rPr>
          <w:rFonts w:asciiTheme="minorHAnsi" w:hAnsiTheme="minorHAnsi" w:cs="Arial"/>
          <w:color w:val="000000"/>
          <w:sz w:val="22"/>
          <w:szCs w:val="22"/>
          <w:lang w:eastAsia="en-GB"/>
        </w:rPr>
        <w:t>(registration required)</w:t>
      </w:r>
      <w:r w:rsidR="00881F66" w:rsidRPr="00871CB2">
        <w:rPr>
          <w:rFonts w:asciiTheme="minorHAnsi" w:hAnsiTheme="minorHAnsi" w:cs="Arial"/>
          <w:color w:val="000000"/>
          <w:sz w:val="22"/>
          <w:szCs w:val="22"/>
          <w:lang w:eastAsia="en-GB"/>
        </w:rPr>
        <w:t>.</w:t>
      </w:r>
      <w:r w:rsidR="00131B95" w:rsidRPr="00871CB2">
        <w:rPr>
          <w:rFonts w:asciiTheme="minorHAnsi" w:hAnsiTheme="minorHAnsi" w:cs="Arial"/>
          <w:color w:val="000000"/>
          <w:sz w:val="22"/>
          <w:szCs w:val="22"/>
          <w:lang w:eastAsia="en-GB"/>
        </w:rPr>
        <w:t xml:space="preserve"> This</w:t>
      </w:r>
      <w:r w:rsidR="00131B95" w:rsidRPr="00871CB2">
        <w:rPr>
          <w:rFonts w:ascii="Calibri" w:hAnsi="Calibri" w:cs="Arial"/>
          <w:color w:val="000000"/>
          <w:sz w:val="22"/>
          <w:szCs w:val="22"/>
          <w:lang w:eastAsia="en-GB"/>
        </w:rPr>
        <w:t xml:space="preserve"> e-learning programme is</w:t>
      </w:r>
      <w:r w:rsidR="000A234C" w:rsidRPr="00871CB2">
        <w:rPr>
          <w:rFonts w:ascii="Calibri" w:hAnsi="Calibri" w:cs="Arial"/>
          <w:color w:val="000000"/>
          <w:sz w:val="22"/>
          <w:szCs w:val="22"/>
          <w:lang w:eastAsia="en-GB"/>
        </w:rPr>
        <w:t xml:space="preserve"> free and</w:t>
      </w:r>
      <w:r w:rsidR="00131B95" w:rsidRPr="00871CB2">
        <w:rPr>
          <w:rFonts w:ascii="Calibri" w:hAnsi="Calibri" w:cs="Arial"/>
          <w:color w:val="000000"/>
          <w:sz w:val="22"/>
          <w:szCs w:val="22"/>
          <w:lang w:eastAsia="en-GB"/>
        </w:rPr>
        <w:t xml:space="preserve"> support</w:t>
      </w:r>
      <w:r w:rsidR="000A234C" w:rsidRPr="00871CB2">
        <w:rPr>
          <w:rFonts w:ascii="Calibri" w:hAnsi="Calibri" w:cs="Arial"/>
          <w:color w:val="000000"/>
          <w:sz w:val="22"/>
          <w:szCs w:val="22"/>
          <w:lang w:eastAsia="en-GB"/>
        </w:rPr>
        <w:t>s</w:t>
      </w:r>
      <w:r w:rsidR="00131B95" w:rsidRPr="00871CB2">
        <w:rPr>
          <w:rFonts w:ascii="Calibri" w:hAnsi="Calibri" w:cs="Arial"/>
          <w:color w:val="000000"/>
          <w:sz w:val="22"/>
          <w:szCs w:val="22"/>
          <w:lang w:eastAsia="en-GB"/>
        </w:rPr>
        <w:t xml:space="preserve"> learning and d</w:t>
      </w:r>
      <w:r w:rsidR="000A234C" w:rsidRPr="00871CB2">
        <w:rPr>
          <w:rFonts w:ascii="Calibri" w:hAnsi="Calibri" w:cs="Arial"/>
          <w:color w:val="000000"/>
          <w:sz w:val="22"/>
          <w:szCs w:val="22"/>
          <w:lang w:eastAsia="en-GB"/>
        </w:rPr>
        <w:t>evelopment in the subject.</w:t>
      </w:r>
    </w:p>
    <w:p w14:paraId="44041A33" w14:textId="579F416F" w:rsidR="00DC6A60" w:rsidRPr="00EE0E46" w:rsidRDefault="00871CB2" w:rsidP="000A234C">
      <w:pPr>
        <w:widowControl w:val="0"/>
        <w:numPr>
          <w:ilvl w:val="0"/>
          <w:numId w:val="14"/>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Pharmacy s</w:t>
      </w:r>
      <w:r w:rsidR="00DC6A60">
        <w:rPr>
          <w:rFonts w:ascii="Calibri" w:hAnsi="Calibri" w:cs="Arial"/>
          <w:color w:val="000000"/>
          <w:sz w:val="22"/>
          <w:szCs w:val="22"/>
          <w:lang w:eastAsia="en-GB"/>
        </w:rPr>
        <w:t xml:space="preserve">taff </w:t>
      </w:r>
      <w:r w:rsidR="000A234C">
        <w:rPr>
          <w:rFonts w:ascii="Calibri" w:hAnsi="Calibri" w:cs="Arial"/>
          <w:color w:val="000000"/>
          <w:sz w:val="22"/>
          <w:szCs w:val="22"/>
          <w:lang w:eastAsia="en-GB"/>
        </w:rPr>
        <w:t>involved in the provision of THN</w:t>
      </w:r>
      <w:r w:rsidR="00DC6A60">
        <w:rPr>
          <w:rFonts w:ascii="Calibri" w:hAnsi="Calibri" w:cs="Arial"/>
          <w:color w:val="000000"/>
          <w:sz w:val="22"/>
          <w:szCs w:val="22"/>
          <w:lang w:eastAsia="en-GB"/>
        </w:rPr>
        <w:t xml:space="preserve"> are aware of and operate within local protocols agreed with </w:t>
      </w:r>
      <w:r w:rsidR="004863E3">
        <w:rPr>
          <w:rFonts w:ascii="Calibri" w:hAnsi="Calibri" w:cs="Arial"/>
          <w:color w:val="000000"/>
          <w:sz w:val="22"/>
          <w:szCs w:val="22"/>
          <w:lang w:eastAsia="en-GB"/>
        </w:rPr>
        <w:t xml:space="preserve">the </w:t>
      </w:r>
      <w:r w:rsidR="008C407E">
        <w:rPr>
          <w:rFonts w:ascii="Calibri" w:hAnsi="Calibri" w:cs="Arial"/>
          <w:color w:val="000000"/>
          <w:sz w:val="22"/>
          <w:szCs w:val="22"/>
          <w:lang w:eastAsia="en-GB"/>
        </w:rPr>
        <w:t>Company</w:t>
      </w:r>
      <w:r w:rsidR="00DC6A60">
        <w:rPr>
          <w:rFonts w:ascii="Calibri" w:hAnsi="Calibri" w:cs="Arial"/>
          <w:color w:val="000000"/>
          <w:sz w:val="22"/>
          <w:szCs w:val="22"/>
          <w:lang w:eastAsia="en-GB"/>
        </w:rPr>
        <w:t>.  The Pharmacies SOP must be based on local protocols and must be regularly reviewed</w:t>
      </w:r>
      <w:r w:rsidR="00195827">
        <w:rPr>
          <w:rFonts w:ascii="Calibri" w:hAnsi="Calibri" w:cs="Arial"/>
          <w:color w:val="000000"/>
          <w:sz w:val="22"/>
          <w:szCs w:val="22"/>
          <w:lang w:eastAsia="en-GB"/>
        </w:rPr>
        <w:t>.</w:t>
      </w:r>
    </w:p>
    <w:p w14:paraId="6C6DEC05" w14:textId="77777777" w:rsidR="00DC6A60" w:rsidRDefault="008C407E" w:rsidP="001A42D1">
      <w:pPr>
        <w:widowControl w:val="0"/>
        <w:numPr>
          <w:ilvl w:val="0"/>
          <w:numId w:val="14"/>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Contractors</w:t>
      </w:r>
      <w:r w:rsidR="00DC6A60" w:rsidRPr="00DC6A60">
        <w:rPr>
          <w:rFonts w:ascii="Calibri" w:hAnsi="Calibri" w:cs="Arial"/>
          <w:color w:val="000000"/>
          <w:sz w:val="22"/>
          <w:szCs w:val="22"/>
          <w:lang w:eastAsia="en-GB"/>
        </w:rPr>
        <w:t xml:space="preserve"> will </w:t>
      </w:r>
      <w:r w:rsidR="00131B95">
        <w:rPr>
          <w:rFonts w:ascii="Calibri" w:hAnsi="Calibri" w:cs="Arial"/>
          <w:color w:val="000000"/>
          <w:sz w:val="22"/>
          <w:szCs w:val="22"/>
          <w:lang w:eastAsia="en-GB"/>
        </w:rPr>
        <w:t xml:space="preserve">be invited to </w:t>
      </w:r>
      <w:r w:rsidR="00DC6A60" w:rsidRPr="00DC6A60">
        <w:rPr>
          <w:rFonts w:ascii="Calibri" w:hAnsi="Calibri" w:cs="Arial"/>
          <w:color w:val="000000"/>
          <w:sz w:val="22"/>
          <w:szCs w:val="22"/>
          <w:lang w:eastAsia="en-GB"/>
        </w:rPr>
        <w:t>attend at least one meeting per year</w:t>
      </w:r>
      <w:r w:rsidR="00957B8F">
        <w:rPr>
          <w:rStyle w:val="FootnoteReference"/>
          <w:rFonts w:ascii="Calibri" w:hAnsi="Calibri" w:cs="Arial"/>
          <w:color w:val="000000"/>
          <w:sz w:val="22"/>
          <w:szCs w:val="22"/>
          <w:lang w:eastAsia="en-GB"/>
        </w:rPr>
        <w:footnoteReference w:id="4"/>
      </w:r>
      <w:r w:rsidR="00DC6A60" w:rsidRPr="00DC6A60">
        <w:rPr>
          <w:rFonts w:ascii="Calibri" w:hAnsi="Calibri" w:cs="Arial"/>
          <w:color w:val="000000"/>
          <w:sz w:val="22"/>
          <w:szCs w:val="22"/>
          <w:lang w:eastAsia="en-GB"/>
        </w:rPr>
        <w:t xml:space="preserve"> with </w:t>
      </w:r>
      <w:r w:rsidR="004863E3">
        <w:rPr>
          <w:rFonts w:ascii="Calibri" w:hAnsi="Calibri" w:cs="Arial"/>
          <w:color w:val="000000"/>
          <w:sz w:val="22"/>
          <w:szCs w:val="22"/>
          <w:lang w:eastAsia="en-GB"/>
        </w:rPr>
        <w:t xml:space="preserve">the </w:t>
      </w:r>
      <w:r>
        <w:rPr>
          <w:rFonts w:ascii="Calibri" w:hAnsi="Calibri" w:cs="Arial"/>
          <w:color w:val="000000"/>
          <w:sz w:val="22"/>
          <w:szCs w:val="22"/>
          <w:lang w:eastAsia="en-GB"/>
        </w:rPr>
        <w:t>Company</w:t>
      </w:r>
      <w:r w:rsidR="00DC6A60" w:rsidRPr="00DC6A60">
        <w:rPr>
          <w:rFonts w:ascii="Calibri" w:hAnsi="Calibri" w:cs="Arial"/>
          <w:color w:val="000000"/>
          <w:sz w:val="22"/>
          <w:szCs w:val="22"/>
          <w:lang w:eastAsia="en-GB"/>
        </w:rPr>
        <w:t xml:space="preserve"> to promote </w:t>
      </w:r>
      <w:r w:rsidR="00E55742">
        <w:rPr>
          <w:rFonts w:ascii="Calibri" w:hAnsi="Calibri" w:cs="Arial"/>
          <w:color w:val="000000"/>
          <w:sz w:val="22"/>
          <w:szCs w:val="22"/>
          <w:lang w:eastAsia="en-GB"/>
        </w:rPr>
        <w:t>S</w:t>
      </w:r>
      <w:r w:rsidR="00DC6A60" w:rsidRPr="00DC6A60">
        <w:rPr>
          <w:rFonts w:ascii="Calibri" w:hAnsi="Calibri" w:cs="Arial"/>
          <w:color w:val="000000"/>
          <w:sz w:val="22"/>
          <w:szCs w:val="22"/>
          <w:lang w:eastAsia="en-GB"/>
        </w:rPr>
        <w:t xml:space="preserve">ervice </w:t>
      </w:r>
      <w:r w:rsidR="00DC6A60">
        <w:rPr>
          <w:rFonts w:ascii="Calibri" w:hAnsi="Calibri" w:cs="Arial"/>
          <w:color w:val="000000"/>
          <w:sz w:val="22"/>
          <w:szCs w:val="22"/>
          <w:lang w:eastAsia="en-GB"/>
        </w:rPr>
        <w:t xml:space="preserve">development and update the knowledge of pharmacy staff. This includes an awareness raising session about the drug and alcohol treatment and support services available locally and an opportunity to raise questions and/or concerns about practice. </w:t>
      </w:r>
      <w:r w:rsidR="00131B95">
        <w:rPr>
          <w:rFonts w:ascii="Calibri" w:hAnsi="Calibri" w:cs="Arial"/>
          <w:color w:val="000000"/>
          <w:sz w:val="22"/>
          <w:szCs w:val="22"/>
          <w:lang w:eastAsia="en-GB"/>
        </w:rPr>
        <w:t xml:space="preserve">Although attendance is not mandatory, </w:t>
      </w:r>
      <w:r w:rsidR="001E1E16">
        <w:rPr>
          <w:rFonts w:ascii="Calibri" w:hAnsi="Calibri" w:cs="Arial"/>
          <w:color w:val="000000"/>
          <w:sz w:val="22"/>
          <w:szCs w:val="22"/>
          <w:lang w:eastAsia="en-GB"/>
        </w:rPr>
        <w:t xml:space="preserve">the </w:t>
      </w:r>
      <w:r>
        <w:rPr>
          <w:rFonts w:ascii="Calibri" w:hAnsi="Calibri" w:cs="Arial"/>
          <w:color w:val="000000"/>
          <w:sz w:val="22"/>
          <w:szCs w:val="22"/>
          <w:lang w:eastAsia="en-GB"/>
        </w:rPr>
        <w:t>Company</w:t>
      </w:r>
      <w:r w:rsidR="00131B95">
        <w:rPr>
          <w:rFonts w:ascii="Calibri" w:hAnsi="Calibri" w:cs="Arial"/>
          <w:color w:val="000000"/>
          <w:sz w:val="22"/>
          <w:szCs w:val="22"/>
          <w:lang w:eastAsia="en-GB"/>
        </w:rPr>
        <w:t xml:space="preserve"> would encourage engagement from </w:t>
      </w:r>
      <w:r w:rsidR="00195827">
        <w:rPr>
          <w:rFonts w:ascii="Calibri" w:hAnsi="Calibri" w:cs="Arial"/>
          <w:color w:val="000000"/>
          <w:sz w:val="22"/>
          <w:szCs w:val="22"/>
          <w:lang w:eastAsia="en-GB"/>
        </w:rPr>
        <w:t>C</w:t>
      </w:r>
      <w:r w:rsidR="00131B95">
        <w:rPr>
          <w:rFonts w:ascii="Calibri" w:hAnsi="Calibri" w:cs="Arial"/>
          <w:color w:val="000000"/>
          <w:sz w:val="22"/>
          <w:szCs w:val="22"/>
          <w:lang w:eastAsia="en-GB"/>
        </w:rPr>
        <w:t xml:space="preserve">ontractors to support both </w:t>
      </w:r>
      <w:r w:rsidR="00E55742">
        <w:rPr>
          <w:rFonts w:ascii="Calibri" w:hAnsi="Calibri" w:cs="Arial"/>
          <w:color w:val="000000"/>
          <w:sz w:val="22"/>
          <w:szCs w:val="22"/>
          <w:lang w:eastAsia="en-GB"/>
        </w:rPr>
        <w:t>S</w:t>
      </w:r>
      <w:r w:rsidR="00131B95">
        <w:rPr>
          <w:rFonts w:ascii="Calibri" w:hAnsi="Calibri" w:cs="Arial"/>
          <w:color w:val="000000"/>
          <w:sz w:val="22"/>
          <w:szCs w:val="22"/>
          <w:lang w:eastAsia="en-GB"/>
        </w:rPr>
        <w:t>ervice development and as a CPD update for pharmacy staff.</w:t>
      </w:r>
    </w:p>
    <w:p w14:paraId="50045F52" w14:textId="2AC8A19D" w:rsidR="007E25E7" w:rsidRDefault="007E25E7">
      <w:pPr>
        <w:autoSpaceDE w:val="0"/>
        <w:autoSpaceDN w:val="0"/>
        <w:adjustRightInd w:val="0"/>
        <w:rPr>
          <w:rFonts w:ascii="Calibri" w:hAnsi="Calibri" w:cs="Arial"/>
          <w:sz w:val="22"/>
          <w:szCs w:val="22"/>
          <w:lang w:val="en-US"/>
        </w:rPr>
      </w:pPr>
    </w:p>
    <w:p w14:paraId="6DECC0E0" w14:textId="77777777" w:rsidR="006A1234" w:rsidRDefault="006A1234">
      <w:pPr>
        <w:autoSpaceDE w:val="0"/>
        <w:autoSpaceDN w:val="0"/>
        <w:adjustRightInd w:val="0"/>
        <w:rPr>
          <w:rFonts w:ascii="Calibri" w:hAnsi="Calibri" w:cs="Arial"/>
          <w:sz w:val="22"/>
          <w:szCs w:val="22"/>
          <w:lang w:val="en-US"/>
        </w:rPr>
      </w:pPr>
    </w:p>
    <w:p w14:paraId="476DE62E" w14:textId="3074D527" w:rsidR="006A1234" w:rsidRPr="006A1234" w:rsidRDefault="006A1234" w:rsidP="006A1234">
      <w:pPr>
        <w:pStyle w:val="ListParagraph"/>
        <w:numPr>
          <w:ilvl w:val="0"/>
          <w:numId w:val="2"/>
        </w:numPr>
        <w:autoSpaceDE w:val="0"/>
        <w:autoSpaceDN w:val="0"/>
        <w:adjustRightInd w:val="0"/>
        <w:rPr>
          <w:rFonts w:ascii="Calibri" w:hAnsi="Calibri" w:cs="Arial"/>
          <w:b/>
          <w:bCs/>
        </w:rPr>
      </w:pPr>
      <w:r w:rsidRPr="006A1234">
        <w:rPr>
          <w:rFonts w:ascii="Calibri" w:hAnsi="Calibri" w:cs="Arial"/>
          <w:b/>
          <w:bCs/>
        </w:rPr>
        <w:t>Champion role</w:t>
      </w:r>
    </w:p>
    <w:p w14:paraId="2D21C171" w14:textId="13D6B15E" w:rsidR="006A1234" w:rsidRDefault="006A1234" w:rsidP="006A1234">
      <w:pPr>
        <w:spacing w:line="276" w:lineRule="auto"/>
        <w:rPr>
          <w:rFonts w:ascii="Calibri" w:hAnsi="Calibri" w:cs="Calibri"/>
          <w:bCs/>
          <w:sz w:val="22"/>
          <w:szCs w:val="22"/>
        </w:rPr>
      </w:pPr>
      <w:r>
        <w:rPr>
          <w:rFonts w:ascii="Calibri" w:hAnsi="Calibri" w:cs="Arial"/>
          <w:sz w:val="22"/>
          <w:szCs w:val="22"/>
          <w:lang w:val="en-US"/>
        </w:rPr>
        <w:t>It is recommended that each pharmacy</w:t>
      </w:r>
      <w:r w:rsidRPr="00AA0763">
        <w:rPr>
          <w:rFonts w:ascii="Calibri" w:hAnsi="Calibri" w:cs="Calibri"/>
          <w:bCs/>
          <w:sz w:val="22"/>
          <w:szCs w:val="22"/>
        </w:rPr>
        <w:t xml:space="preserve"> should nominate a lead practitioner </w:t>
      </w:r>
      <w:r>
        <w:rPr>
          <w:rFonts w:ascii="Calibri" w:hAnsi="Calibri" w:cs="Calibri"/>
          <w:bCs/>
          <w:sz w:val="22"/>
          <w:szCs w:val="22"/>
        </w:rPr>
        <w:t xml:space="preserve">(Champion) </w:t>
      </w:r>
      <w:r w:rsidRPr="00AA0763">
        <w:rPr>
          <w:rFonts w:ascii="Calibri" w:hAnsi="Calibri" w:cs="Calibri"/>
          <w:bCs/>
          <w:sz w:val="22"/>
          <w:szCs w:val="22"/>
        </w:rPr>
        <w:t>to support</w:t>
      </w:r>
      <w:r>
        <w:rPr>
          <w:rFonts w:ascii="Calibri" w:hAnsi="Calibri" w:cs="Calibri"/>
          <w:bCs/>
          <w:sz w:val="22"/>
          <w:szCs w:val="22"/>
        </w:rPr>
        <w:t xml:space="preserve"> </w:t>
      </w:r>
      <w:r w:rsidRPr="00AA0763">
        <w:rPr>
          <w:rFonts w:ascii="Calibri" w:hAnsi="Calibri" w:cs="Calibri"/>
          <w:bCs/>
          <w:sz w:val="22"/>
          <w:szCs w:val="22"/>
        </w:rPr>
        <w:t>this work</w:t>
      </w:r>
      <w:r>
        <w:rPr>
          <w:rFonts w:ascii="Calibri" w:hAnsi="Calibri" w:cs="Calibri"/>
          <w:bCs/>
          <w:sz w:val="22"/>
          <w:szCs w:val="22"/>
        </w:rPr>
        <w:t xml:space="preserve">. Their role should include ensuring that new staff and locums are aware of the service and have access to the LPC recording of the latest Take Home Naloxone training webinar. They are </w:t>
      </w:r>
      <w:r w:rsidRPr="006A1234">
        <w:rPr>
          <w:rFonts w:ascii="Calibri" w:hAnsi="Calibri" w:cs="Calibri"/>
          <w:bCs/>
          <w:i/>
          <w:iCs/>
          <w:sz w:val="22"/>
          <w:szCs w:val="22"/>
          <w:u w:val="single"/>
        </w:rPr>
        <w:t>not</w:t>
      </w:r>
      <w:r>
        <w:rPr>
          <w:rFonts w:ascii="Calibri" w:hAnsi="Calibri" w:cs="Calibri"/>
          <w:bCs/>
          <w:sz w:val="22"/>
          <w:szCs w:val="22"/>
        </w:rPr>
        <w:t xml:space="preserve"> expected to make all the supplies</w:t>
      </w:r>
      <w:r w:rsidR="00DA3BAC">
        <w:rPr>
          <w:rFonts w:ascii="Calibri" w:hAnsi="Calibri" w:cs="Calibri"/>
          <w:bCs/>
          <w:sz w:val="22"/>
          <w:szCs w:val="22"/>
        </w:rPr>
        <w:t>.</w:t>
      </w:r>
      <w:r>
        <w:rPr>
          <w:rFonts w:ascii="Calibri" w:hAnsi="Calibri" w:cs="Calibri"/>
          <w:bCs/>
          <w:sz w:val="22"/>
          <w:szCs w:val="22"/>
        </w:rPr>
        <w:t xml:space="preserve"> </w:t>
      </w:r>
      <w:r w:rsidRPr="00DA3BAC">
        <w:rPr>
          <w:rFonts w:ascii="Calibri" w:hAnsi="Calibri" w:cs="Calibri"/>
          <w:b/>
          <w:sz w:val="22"/>
          <w:szCs w:val="22"/>
        </w:rPr>
        <w:t>Take Home Naloxone scheme is designed to be delivered by any trained member of staff.</w:t>
      </w:r>
      <w:r>
        <w:rPr>
          <w:rFonts w:ascii="Calibri" w:hAnsi="Calibri" w:cs="Calibri"/>
          <w:bCs/>
          <w:sz w:val="22"/>
          <w:szCs w:val="22"/>
        </w:rPr>
        <w:t xml:space="preserve"> They do not need to be a pharmacist but should be someone who works regularly in the pharmacy and can make contact with other staff.</w:t>
      </w:r>
    </w:p>
    <w:p w14:paraId="0D22181B" w14:textId="0306D470" w:rsidR="006A1234" w:rsidRPr="006A1234" w:rsidRDefault="006A1234" w:rsidP="006A1234">
      <w:pPr>
        <w:pStyle w:val="ListParagraph"/>
        <w:autoSpaceDE w:val="0"/>
        <w:autoSpaceDN w:val="0"/>
        <w:adjustRightInd w:val="0"/>
        <w:ind w:left="360"/>
        <w:rPr>
          <w:rFonts w:ascii="Calibri" w:hAnsi="Calibri" w:cs="Arial"/>
          <w:sz w:val="22"/>
          <w:szCs w:val="22"/>
          <w:lang w:val="en-US"/>
        </w:rPr>
      </w:pPr>
    </w:p>
    <w:p w14:paraId="52C9AF05" w14:textId="77777777" w:rsidR="00431F58" w:rsidRDefault="00DE5B7F" w:rsidP="00431F58">
      <w:pPr>
        <w:pStyle w:val="Header"/>
        <w:tabs>
          <w:tab w:val="clear" w:pos="4153"/>
          <w:tab w:val="clear" w:pos="8306"/>
        </w:tabs>
        <w:rPr>
          <w:rFonts w:cs="Arial"/>
          <w:color w:val="000000"/>
        </w:rPr>
      </w:pPr>
      <w:r w:rsidRPr="00431F58">
        <w:rPr>
          <w:rFonts w:cs="Arial"/>
          <w:color w:val="000000"/>
        </w:rPr>
        <w:br w:type="page"/>
      </w:r>
    </w:p>
    <w:p w14:paraId="1E4C31AE" w14:textId="77777777" w:rsidR="00DE5B7F" w:rsidRPr="00431F58" w:rsidRDefault="00D33562" w:rsidP="00431F58">
      <w:pPr>
        <w:pStyle w:val="Header"/>
        <w:tabs>
          <w:tab w:val="clear" w:pos="4153"/>
          <w:tab w:val="clear" w:pos="8306"/>
        </w:tabs>
        <w:rPr>
          <w:rFonts w:ascii="Calibri" w:hAnsi="Calibri" w:cs="Arial"/>
          <w:b/>
          <w:bCs/>
          <w:sz w:val="28"/>
          <w:szCs w:val="28"/>
          <w:lang w:val="en-US"/>
        </w:rPr>
      </w:pPr>
      <w:r w:rsidRPr="00431F58">
        <w:rPr>
          <w:rFonts w:ascii="Calibri" w:hAnsi="Calibri" w:cs="Arial"/>
          <w:b/>
          <w:color w:val="000000"/>
          <w:sz w:val="28"/>
          <w:szCs w:val="28"/>
        </w:rPr>
        <w:lastRenderedPageBreak/>
        <w:t>Schedule 1</w:t>
      </w:r>
    </w:p>
    <w:p w14:paraId="6C1A9209" w14:textId="77777777" w:rsidR="00142C2C" w:rsidRPr="005B5733" w:rsidRDefault="00142C2C" w:rsidP="00142C2C">
      <w:pPr>
        <w:autoSpaceDE w:val="0"/>
        <w:autoSpaceDN w:val="0"/>
        <w:adjustRightInd w:val="0"/>
        <w:jc w:val="center"/>
        <w:rPr>
          <w:rFonts w:ascii="Calibri" w:hAnsi="Calibri" w:cs="Arial"/>
          <w:b/>
          <w:bCs/>
          <w:sz w:val="28"/>
          <w:szCs w:val="28"/>
          <w:lang w:val="en-US"/>
        </w:rPr>
      </w:pPr>
      <w:r w:rsidRPr="005B5733">
        <w:rPr>
          <w:rFonts w:ascii="Calibri" w:hAnsi="Calibri" w:cs="Arial"/>
          <w:b/>
          <w:bCs/>
          <w:sz w:val="28"/>
          <w:szCs w:val="28"/>
          <w:lang w:val="en-US"/>
        </w:rPr>
        <w:t>Payments</w:t>
      </w:r>
    </w:p>
    <w:p w14:paraId="52615B74" w14:textId="77777777" w:rsidR="00AE1618" w:rsidRPr="00734C22" w:rsidRDefault="00AE1618" w:rsidP="00AE1618">
      <w:pPr>
        <w:spacing w:before="100" w:beforeAutospacing="1" w:after="100" w:afterAutospacing="1"/>
        <w:rPr>
          <w:rFonts w:ascii="Calibri" w:hAnsi="Calibri"/>
          <w:b/>
          <w:sz w:val="22"/>
          <w:szCs w:val="22"/>
        </w:rPr>
      </w:pPr>
      <w:r w:rsidRPr="00734C22">
        <w:rPr>
          <w:rFonts w:ascii="Calibri" w:hAnsi="Calibri"/>
          <w:b/>
          <w:sz w:val="22"/>
          <w:szCs w:val="22"/>
        </w:rPr>
        <w:t>Payment process</w:t>
      </w:r>
    </w:p>
    <w:p w14:paraId="7BFE5877" w14:textId="58A1A12D" w:rsidR="00606C95" w:rsidRDefault="00B91097" w:rsidP="00D217BB">
      <w:pPr>
        <w:spacing w:before="100" w:beforeAutospacing="1" w:after="100" w:afterAutospacing="1"/>
        <w:rPr>
          <w:rFonts w:ascii="Calibri" w:hAnsi="Calibri"/>
          <w:sz w:val="22"/>
          <w:szCs w:val="22"/>
        </w:rPr>
      </w:pPr>
      <w:proofErr w:type="spellStart"/>
      <w:r w:rsidRPr="00BC750A">
        <w:rPr>
          <w:rFonts w:ascii="Calibri" w:hAnsi="Calibri"/>
          <w:sz w:val="22"/>
          <w:szCs w:val="22"/>
        </w:rPr>
        <w:t>PharmOutcomes</w:t>
      </w:r>
      <w:proofErr w:type="spellEnd"/>
      <w:r w:rsidR="00606C95" w:rsidRPr="00870680">
        <w:rPr>
          <w:rFonts w:ascii="Calibri" w:hAnsi="Calibri"/>
          <w:sz w:val="22"/>
          <w:szCs w:val="22"/>
        </w:rPr>
        <w:t xml:space="preserve"> has been commissioned by </w:t>
      </w:r>
      <w:r w:rsidR="000E6034">
        <w:rPr>
          <w:rFonts w:ascii="Calibri" w:hAnsi="Calibri"/>
          <w:sz w:val="22"/>
          <w:szCs w:val="22"/>
        </w:rPr>
        <w:t>the Company</w:t>
      </w:r>
      <w:r w:rsidR="00606C95" w:rsidRPr="00E740D1">
        <w:rPr>
          <w:rFonts w:ascii="Calibri" w:hAnsi="Calibri"/>
          <w:sz w:val="22"/>
          <w:szCs w:val="22"/>
        </w:rPr>
        <w:t xml:space="preserve"> to ac</w:t>
      </w:r>
      <w:r w:rsidR="000A234C">
        <w:rPr>
          <w:rFonts w:ascii="Calibri" w:hAnsi="Calibri"/>
          <w:sz w:val="22"/>
          <w:szCs w:val="22"/>
        </w:rPr>
        <w:t>t as an agent for processing THN</w:t>
      </w:r>
      <w:r w:rsidR="00606C95" w:rsidRPr="00E740D1">
        <w:rPr>
          <w:rFonts w:ascii="Calibri" w:hAnsi="Calibri"/>
          <w:sz w:val="22"/>
          <w:szCs w:val="22"/>
        </w:rPr>
        <w:t xml:space="preserve"> claims</w:t>
      </w:r>
      <w:r w:rsidR="00606C95">
        <w:rPr>
          <w:rFonts w:ascii="Calibri" w:hAnsi="Calibri"/>
          <w:sz w:val="22"/>
          <w:szCs w:val="22"/>
        </w:rPr>
        <w:t xml:space="preserve">.  </w:t>
      </w:r>
      <w:r w:rsidR="00606C95" w:rsidRPr="00E740D1">
        <w:rPr>
          <w:rFonts w:ascii="Calibri" w:hAnsi="Calibri"/>
          <w:sz w:val="22"/>
          <w:szCs w:val="22"/>
        </w:rPr>
        <w:t xml:space="preserve">Under this agreement </w:t>
      </w:r>
    </w:p>
    <w:p w14:paraId="6794B993" w14:textId="6FBE1157" w:rsidR="00F364C0" w:rsidRDefault="00B91097" w:rsidP="001A42D1">
      <w:pPr>
        <w:pStyle w:val="ListParagraph"/>
        <w:numPr>
          <w:ilvl w:val="0"/>
          <w:numId w:val="3"/>
        </w:numPr>
        <w:spacing w:before="100" w:beforeAutospacing="1" w:after="100" w:afterAutospacing="1"/>
        <w:rPr>
          <w:rFonts w:ascii="Calibri" w:hAnsi="Calibri"/>
          <w:sz w:val="22"/>
          <w:szCs w:val="22"/>
        </w:rPr>
      </w:pPr>
      <w:proofErr w:type="spellStart"/>
      <w:r w:rsidRPr="00BC750A">
        <w:rPr>
          <w:rFonts w:ascii="Calibri" w:hAnsi="Calibri"/>
          <w:sz w:val="22"/>
          <w:szCs w:val="22"/>
        </w:rPr>
        <w:t>PharmOutcomes</w:t>
      </w:r>
      <w:proofErr w:type="spellEnd"/>
      <w:r w:rsidR="00606C95" w:rsidRPr="00D165BB">
        <w:rPr>
          <w:rFonts w:ascii="Calibri" w:hAnsi="Calibri"/>
          <w:sz w:val="22"/>
          <w:szCs w:val="22"/>
        </w:rPr>
        <w:t xml:space="preserve"> is funded</w:t>
      </w:r>
      <w:r w:rsidR="00606C95">
        <w:rPr>
          <w:rFonts w:ascii="Calibri" w:hAnsi="Calibri"/>
          <w:sz w:val="22"/>
          <w:szCs w:val="22"/>
        </w:rPr>
        <w:t xml:space="preserve"> to provide access</w:t>
      </w:r>
      <w:r w:rsidR="00606C95" w:rsidRPr="00D165BB">
        <w:rPr>
          <w:rFonts w:ascii="Calibri" w:hAnsi="Calibri"/>
          <w:sz w:val="22"/>
          <w:szCs w:val="22"/>
        </w:rPr>
        <w:t xml:space="preserve"> to </w:t>
      </w:r>
      <w:r w:rsidR="000E6034">
        <w:rPr>
          <w:rFonts w:ascii="Calibri" w:hAnsi="Calibri"/>
          <w:sz w:val="22"/>
          <w:szCs w:val="22"/>
        </w:rPr>
        <w:t>Contractors</w:t>
      </w:r>
      <w:r w:rsidR="000E6034" w:rsidRPr="00D165BB">
        <w:rPr>
          <w:rFonts w:ascii="Calibri" w:hAnsi="Calibri"/>
          <w:sz w:val="22"/>
          <w:szCs w:val="22"/>
        </w:rPr>
        <w:t xml:space="preserve"> </w:t>
      </w:r>
      <w:r w:rsidR="00606C95" w:rsidRPr="00D165BB">
        <w:rPr>
          <w:rFonts w:ascii="Calibri" w:hAnsi="Calibri"/>
          <w:sz w:val="22"/>
          <w:szCs w:val="22"/>
        </w:rPr>
        <w:t>commissi</w:t>
      </w:r>
      <w:r w:rsidR="00606C95">
        <w:rPr>
          <w:rFonts w:ascii="Calibri" w:hAnsi="Calibri"/>
          <w:sz w:val="22"/>
          <w:szCs w:val="22"/>
        </w:rPr>
        <w:t xml:space="preserve">oned to provide the </w:t>
      </w:r>
      <w:r w:rsidR="00F22D0E">
        <w:rPr>
          <w:rFonts w:ascii="Calibri" w:hAnsi="Calibri"/>
          <w:sz w:val="22"/>
          <w:szCs w:val="22"/>
        </w:rPr>
        <w:t xml:space="preserve">THN </w:t>
      </w:r>
      <w:r w:rsidR="00606C95" w:rsidRPr="00D165BB">
        <w:rPr>
          <w:rFonts w:ascii="Calibri" w:hAnsi="Calibri"/>
          <w:sz w:val="22"/>
          <w:szCs w:val="22"/>
        </w:rPr>
        <w:t xml:space="preserve"> </w:t>
      </w:r>
      <w:r w:rsidR="00E55742">
        <w:rPr>
          <w:rFonts w:ascii="Calibri" w:hAnsi="Calibri"/>
          <w:sz w:val="22"/>
          <w:szCs w:val="22"/>
        </w:rPr>
        <w:t>S</w:t>
      </w:r>
      <w:r w:rsidR="00606C95" w:rsidRPr="00D165BB">
        <w:rPr>
          <w:rFonts w:ascii="Calibri" w:hAnsi="Calibri"/>
          <w:sz w:val="22"/>
          <w:szCs w:val="22"/>
        </w:rPr>
        <w:t xml:space="preserve">ervices and process </w:t>
      </w:r>
      <w:r w:rsidR="00E55742">
        <w:rPr>
          <w:rFonts w:ascii="Calibri" w:hAnsi="Calibri"/>
          <w:sz w:val="22"/>
          <w:szCs w:val="22"/>
        </w:rPr>
        <w:t>S</w:t>
      </w:r>
      <w:r w:rsidR="00606C95" w:rsidRPr="00D165BB">
        <w:rPr>
          <w:rFonts w:ascii="Calibri" w:hAnsi="Calibri"/>
          <w:sz w:val="22"/>
          <w:szCs w:val="22"/>
        </w:rPr>
        <w:t>ervice paym</w:t>
      </w:r>
      <w:r w:rsidR="00606C95">
        <w:rPr>
          <w:rFonts w:ascii="Calibri" w:hAnsi="Calibri"/>
          <w:sz w:val="22"/>
          <w:szCs w:val="22"/>
        </w:rPr>
        <w:t xml:space="preserve">ents on behalf of </w:t>
      </w:r>
      <w:r w:rsidR="0044109C">
        <w:rPr>
          <w:rFonts w:ascii="Calibri" w:hAnsi="Calibri"/>
          <w:sz w:val="22"/>
          <w:szCs w:val="22"/>
        </w:rPr>
        <w:t xml:space="preserve">the </w:t>
      </w:r>
      <w:r w:rsidR="000E6034">
        <w:rPr>
          <w:rFonts w:ascii="Calibri" w:hAnsi="Calibri"/>
          <w:sz w:val="22"/>
          <w:szCs w:val="22"/>
        </w:rPr>
        <w:t>Company</w:t>
      </w:r>
    </w:p>
    <w:p w14:paraId="4FA02F6B" w14:textId="194B08C0" w:rsidR="00606C95" w:rsidRPr="00F364C0" w:rsidRDefault="00105C73" w:rsidP="001A42D1">
      <w:pPr>
        <w:pStyle w:val="ListParagraph"/>
        <w:numPr>
          <w:ilvl w:val="0"/>
          <w:numId w:val="3"/>
        </w:numPr>
        <w:spacing w:before="100" w:beforeAutospacing="1" w:after="100" w:afterAutospacing="1"/>
        <w:rPr>
          <w:rFonts w:ascii="Calibri" w:hAnsi="Calibri"/>
          <w:sz w:val="22"/>
          <w:szCs w:val="22"/>
        </w:rPr>
      </w:pPr>
      <w:r w:rsidRPr="00BC750A">
        <w:rPr>
          <w:rFonts w:ascii="Calibri" w:hAnsi="Calibri"/>
          <w:sz w:val="22"/>
          <w:szCs w:val="22"/>
        </w:rPr>
        <w:t>Monthly</w:t>
      </w:r>
      <w:r w:rsidR="00F364C0">
        <w:rPr>
          <w:rFonts w:ascii="Calibri" w:hAnsi="Calibri"/>
          <w:sz w:val="22"/>
          <w:szCs w:val="22"/>
        </w:rPr>
        <w:t xml:space="preserve"> </w:t>
      </w:r>
      <w:r w:rsidR="00732F7A">
        <w:rPr>
          <w:rFonts w:ascii="Calibri" w:hAnsi="Calibri"/>
          <w:sz w:val="22"/>
          <w:szCs w:val="22"/>
        </w:rPr>
        <w:t xml:space="preserve">claims are </w:t>
      </w:r>
      <w:r w:rsidR="00606C95" w:rsidRPr="00F364C0">
        <w:rPr>
          <w:rFonts w:ascii="Calibri" w:hAnsi="Calibri"/>
          <w:sz w:val="22"/>
          <w:szCs w:val="22"/>
        </w:rPr>
        <w:t xml:space="preserve">completed via </w:t>
      </w:r>
      <w:proofErr w:type="spellStart"/>
      <w:r w:rsidR="00B91097" w:rsidRPr="00BC750A">
        <w:rPr>
          <w:rFonts w:ascii="Calibri" w:hAnsi="Calibri"/>
          <w:sz w:val="22"/>
          <w:szCs w:val="22"/>
        </w:rPr>
        <w:t>PharmOutcomes</w:t>
      </w:r>
      <w:proofErr w:type="spellEnd"/>
      <w:r w:rsidR="00606C95" w:rsidRPr="00F364C0">
        <w:rPr>
          <w:rFonts w:ascii="Calibri" w:hAnsi="Calibri"/>
          <w:sz w:val="22"/>
          <w:szCs w:val="22"/>
        </w:rPr>
        <w:t xml:space="preserve">  </w:t>
      </w:r>
    </w:p>
    <w:p w14:paraId="4F47EEBE" w14:textId="70C7D14E" w:rsidR="00606C95" w:rsidRPr="005B5733" w:rsidRDefault="00606C95" w:rsidP="00606C95">
      <w:pPr>
        <w:suppressAutoHyphens/>
        <w:autoSpaceDE w:val="0"/>
        <w:autoSpaceDN w:val="0"/>
        <w:adjustRightInd w:val="0"/>
        <w:jc w:val="both"/>
        <w:rPr>
          <w:rFonts w:ascii="Calibri" w:hAnsi="Calibri" w:cs="Arial"/>
          <w:sz w:val="22"/>
          <w:szCs w:val="22"/>
        </w:rPr>
      </w:pPr>
      <w:r>
        <w:rPr>
          <w:rFonts w:ascii="Calibri" w:hAnsi="Calibri" w:cs="Arial"/>
          <w:sz w:val="22"/>
          <w:szCs w:val="22"/>
        </w:rPr>
        <w:t xml:space="preserve">Claims will be paid in line with the Payment Terms outlined in section </w:t>
      </w:r>
      <w:r w:rsidR="00B91097">
        <w:rPr>
          <w:rFonts w:ascii="Calibri" w:hAnsi="Calibri" w:cs="Arial"/>
          <w:sz w:val="22"/>
          <w:szCs w:val="22"/>
        </w:rPr>
        <w:t>7</w:t>
      </w:r>
      <w:r>
        <w:rPr>
          <w:rFonts w:ascii="Calibri" w:hAnsi="Calibri" w:cs="Arial"/>
          <w:sz w:val="22"/>
          <w:szCs w:val="22"/>
        </w:rPr>
        <w:t xml:space="preserve"> of the </w:t>
      </w:r>
      <w:r w:rsidR="00C74194">
        <w:rPr>
          <w:rFonts w:ascii="Calibri" w:hAnsi="Calibri" w:cs="Arial"/>
          <w:sz w:val="22"/>
          <w:szCs w:val="22"/>
        </w:rPr>
        <w:t xml:space="preserve">Company </w:t>
      </w:r>
      <w:r>
        <w:rPr>
          <w:rFonts w:ascii="Calibri" w:hAnsi="Calibri" w:cs="Arial"/>
          <w:sz w:val="22"/>
          <w:szCs w:val="22"/>
        </w:rPr>
        <w:t xml:space="preserve">“Services Agreement” </w:t>
      </w:r>
      <w:r w:rsidR="00AF7DBC">
        <w:rPr>
          <w:rFonts w:ascii="Calibri" w:hAnsi="Calibri" w:cs="Arial"/>
          <w:sz w:val="22"/>
          <w:szCs w:val="22"/>
        </w:rPr>
        <w:t xml:space="preserve">Part A </w:t>
      </w:r>
      <w:r>
        <w:rPr>
          <w:rFonts w:ascii="Calibri" w:hAnsi="Calibri" w:cs="Arial"/>
          <w:sz w:val="22"/>
          <w:szCs w:val="22"/>
        </w:rPr>
        <w:t>document</w:t>
      </w:r>
    </w:p>
    <w:p w14:paraId="159EC4D2" w14:textId="77777777" w:rsidR="00606C95" w:rsidRPr="00870680" w:rsidRDefault="00606C95" w:rsidP="00606C95">
      <w:pPr>
        <w:spacing w:before="100" w:beforeAutospacing="1" w:after="100" w:afterAutospacing="1"/>
        <w:rPr>
          <w:rFonts w:ascii="Calibri" w:hAnsi="Calibri"/>
          <w:sz w:val="22"/>
          <w:szCs w:val="22"/>
        </w:rPr>
      </w:pPr>
      <w:r w:rsidRPr="00870680">
        <w:rPr>
          <w:rFonts w:ascii="Calibri" w:hAnsi="Calibri"/>
          <w:sz w:val="22"/>
          <w:szCs w:val="22"/>
        </w:rPr>
        <w:t>Paper-based claims will not be processed for payment.</w:t>
      </w:r>
    </w:p>
    <w:p w14:paraId="06F15EF2" w14:textId="18446071" w:rsidR="00606C95" w:rsidRPr="00606C95" w:rsidRDefault="00606C95" w:rsidP="00606C95">
      <w:pPr>
        <w:rPr>
          <w:rFonts w:ascii="Calibri" w:hAnsi="Calibri"/>
          <w:sz w:val="22"/>
          <w:szCs w:val="22"/>
        </w:rPr>
      </w:pPr>
      <w:r w:rsidRPr="00734C22">
        <w:rPr>
          <w:rFonts w:ascii="Calibri" w:hAnsi="Calibri"/>
          <w:sz w:val="22"/>
          <w:szCs w:val="22"/>
        </w:rPr>
        <w:t xml:space="preserve">For queries relating to the use of </w:t>
      </w:r>
      <w:proofErr w:type="spellStart"/>
      <w:r w:rsidR="00B91097" w:rsidRPr="00BC750A">
        <w:rPr>
          <w:rFonts w:ascii="Calibri" w:hAnsi="Calibri"/>
          <w:sz w:val="22"/>
          <w:szCs w:val="22"/>
        </w:rPr>
        <w:t>PharmOutcomes</w:t>
      </w:r>
      <w:proofErr w:type="spellEnd"/>
      <w:r w:rsidR="00732F7A">
        <w:rPr>
          <w:rFonts w:ascii="Calibri" w:hAnsi="Calibri"/>
          <w:sz w:val="22"/>
          <w:szCs w:val="22"/>
        </w:rPr>
        <w:t xml:space="preserve"> </w:t>
      </w:r>
      <w:r w:rsidRPr="00734C22">
        <w:rPr>
          <w:rFonts w:ascii="Calibri" w:hAnsi="Calibri"/>
          <w:sz w:val="22"/>
          <w:szCs w:val="22"/>
        </w:rPr>
        <w:t>please contact</w:t>
      </w:r>
      <w:r w:rsidR="0079592E">
        <w:rPr>
          <w:rFonts w:ascii="Calibri" w:hAnsi="Calibri"/>
          <w:sz w:val="22"/>
          <w:szCs w:val="22"/>
        </w:rPr>
        <w:t xml:space="preserve"> </w:t>
      </w:r>
      <w:proofErr w:type="spellStart"/>
      <w:r w:rsidR="00B91097" w:rsidRPr="00BC750A">
        <w:rPr>
          <w:rFonts w:ascii="Calibri" w:hAnsi="Calibri"/>
          <w:sz w:val="22"/>
          <w:szCs w:val="22"/>
        </w:rPr>
        <w:t>PharmOutcomes</w:t>
      </w:r>
      <w:proofErr w:type="spellEnd"/>
      <w:r w:rsidR="0079592E">
        <w:rPr>
          <w:rFonts w:ascii="Calibri" w:hAnsi="Calibri"/>
          <w:sz w:val="22"/>
          <w:szCs w:val="22"/>
        </w:rPr>
        <w:t xml:space="preserve"> directly</w:t>
      </w:r>
    </w:p>
    <w:p w14:paraId="74D4154B" w14:textId="77777777" w:rsidR="00606C95" w:rsidRDefault="00606C95" w:rsidP="00606C95">
      <w:pPr>
        <w:suppressAutoHyphens/>
        <w:autoSpaceDE w:val="0"/>
        <w:autoSpaceDN w:val="0"/>
        <w:adjustRightInd w:val="0"/>
        <w:jc w:val="both"/>
        <w:rPr>
          <w:rFonts w:ascii="Calibri" w:hAnsi="Calibri" w:cs="Arial"/>
          <w:b/>
          <w:sz w:val="22"/>
          <w:szCs w:val="22"/>
        </w:rPr>
      </w:pPr>
    </w:p>
    <w:p w14:paraId="0741E4F9" w14:textId="77777777" w:rsidR="00606C95" w:rsidRPr="00AE1618" w:rsidRDefault="00606C95" w:rsidP="00606C95">
      <w:pPr>
        <w:suppressAutoHyphens/>
        <w:autoSpaceDE w:val="0"/>
        <w:autoSpaceDN w:val="0"/>
        <w:adjustRightInd w:val="0"/>
        <w:jc w:val="both"/>
        <w:rPr>
          <w:rFonts w:ascii="Calibri" w:hAnsi="Calibri" w:cs="Arial"/>
          <w:b/>
          <w:sz w:val="22"/>
          <w:szCs w:val="22"/>
        </w:rPr>
      </w:pPr>
      <w:r w:rsidRPr="00AE1618">
        <w:rPr>
          <w:rFonts w:ascii="Calibri" w:hAnsi="Calibri" w:cs="Arial"/>
          <w:b/>
          <w:sz w:val="22"/>
          <w:szCs w:val="22"/>
        </w:rPr>
        <w:t xml:space="preserve">Payment rates </w:t>
      </w:r>
    </w:p>
    <w:p w14:paraId="05F9C85A" w14:textId="77777777" w:rsidR="00606C95" w:rsidRDefault="00606C95" w:rsidP="00606C95">
      <w:pPr>
        <w:suppressAutoHyphens/>
        <w:autoSpaceDE w:val="0"/>
        <w:autoSpaceDN w:val="0"/>
        <w:adjustRightInd w:val="0"/>
        <w:jc w:val="both"/>
        <w:rPr>
          <w:rFonts w:ascii="Calibri" w:hAnsi="Calibri" w:cs="Arial"/>
          <w:sz w:val="22"/>
          <w:szCs w:val="22"/>
        </w:rPr>
      </w:pPr>
    </w:p>
    <w:p w14:paraId="5A87D865" w14:textId="77777777" w:rsidR="00606C95" w:rsidRPr="00870680" w:rsidRDefault="000A234C" w:rsidP="00606C95">
      <w:pPr>
        <w:ind w:left="567" w:hanging="567"/>
        <w:rPr>
          <w:rFonts w:ascii="Calibri" w:hAnsi="Calibri"/>
          <w:sz w:val="22"/>
          <w:szCs w:val="22"/>
        </w:rPr>
      </w:pPr>
      <w:r>
        <w:rPr>
          <w:rFonts w:ascii="Calibri" w:hAnsi="Calibri"/>
          <w:sz w:val="22"/>
          <w:szCs w:val="22"/>
        </w:rPr>
        <w:t>THN</w:t>
      </w:r>
      <w:r w:rsidR="00920526">
        <w:rPr>
          <w:rFonts w:ascii="Calibri" w:hAnsi="Calibri"/>
          <w:sz w:val="22"/>
          <w:szCs w:val="22"/>
        </w:rPr>
        <w:t xml:space="preserve"> </w:t>
      </w:r>
      <w:r w:rsidR="00606C95" w:rsidRPr="00870680">
        <w:rPr>
          <w:rFonts w:ascii="Calibri" w:hAnsi="Calibri"/>
          <w:sz w:val="22"/>
          <w:szCs w:val="22"/>
        </w:rPr>
        <w:t xml:space="preserve">payments will be made to the </w:t>
      </w:r>
      <w:r w:rsidR="00C74194">
        <w:rPr>
          <w:rFonts w:ascii="Calibri" w:hAnsi="Calibri"/>
          <w:sz w:val="22"/>
          <w:szCs w:val="22"/>
        </w:rPr>
        <w:t xml:space="preserve">Contractor </w:t>
      </w:r>
      <w:r w:rsidR="00606C95" w:rsidRPr="00870680">
        <w:rPr>
          <w:rFonts w:ascii="Calibri" w:hAnsi="Calibri"/>
          <w:sz w:val="22"/>
          <w:szCs w:val="22"/>
        </w:rPr>
        <w:t>at the following rates:</w:t>
      </w:r>
    </w:p>
    <w:p w14:paraId="28858145" w14:textId="77777777" w:rsidR="00606C95" w:rsidRPr="00870680" w:rsidRDefault="00606C95" w:rsidP="00606C95">
      <w:pPr>
        <w:rPr>
          <w:rFonts w:ascii="Calibri" w:hAnsi="Calibri"/>
          <w:sz w:val="22"/>
          <w:szCs w:val="22"/>
        </w:rPr>
      </w:pPr>
      <w:r w:rsidRPr="00870680">
        <w:rPr>
          <w:rFonts w:ascii="Calibri" w:hAnsi="Calibri"/>
          <w:sz w:val="22"/>
          <w:szCs w:val="22"/>
        </w:rPr>
        <w:t> </w:t>
      </w:r>
    </w:p>
    <w:p w14:paraId="0810A52C" w14:textId="09D47925" w:rsidR="005F6ABE" w:rsidRPr="00504C9F" w:rsidRDefault="0050449D" w:rsidP="005F6ABE">
      <w:pPr>
        <w:pStyle w:val="ListParagraph"/>
        <w:numPr>
          <w:ilvl w:val="0"/>
          <w:numId w:val="16"/>
        </w:numPr>
        <w:rPr>
          <w:rFonts w:ascii="Calibri" w:hAnsi="Calibri"/>
          <w:sz w:val="22"/>
          <w:szCs w:val="22"/>
        </w:rPr>
      </w:pPr>
      <w:r w:rsidRPr="00504C9F">
        <w:rPr>
          <w:rFonts w:ascii="Calibri" w:hAnsi="Calibri"/>
          <w:sz w:val="22"/>
          <w:szCs w:val="22"/>
        </w:rPr>
        <w:t>£</w:t>
      </w:r>
      <w:r w:rsidR="00BF246C" w:rsidRPr="00504C9F">
        <w:rPr>
          <w:rFonts w:ascii="Calibri" w:hAnsi="Calibri"/>
          <w:sz w:val="22"/>
          <w:szCs w:val="22"/>
        </w:rPr>
        <w:t>5</w:t>
      </w:r>
      <w:r w:rsidR="00920526" w:rsidRPr="00504C9F">
        <w:rPr>
          <w:rFonts w:ascii="Calibri" w:hAnsi="Calibri"/>
          <w:sz w:val="22"/>
          <w:szCs w:val="22"/>
        </w:rPr>
        <w:t xml:space="preserve"> per service user transaction (not </w:t>
      </w:r>
      <w:r w:rsidR="00732F7A" w:rsidRPr="00504C9F">
        <w:rPr>
          <w:rFonts w:ascii="Calibri" w:hAnsi="Calibri"/>
          <w:sz w:val="22"/>
          <w:szCs w:val="22"/>
        </w:rPr>
        <w:t xml:space="preserve">per individual </w:t>
      </w:r>
      <w:r w:rsidR="000A234C" w:rsidRPr="00504C9F">
        <w:rPr>
          <w:rFonts w:ascii="Calibri" w:hAnsi="Calibri"/>
          <w:sz w:val="22"/>
          <w:szCs w:val="22"/>
        </w:rPr>
        <w:t>units</w:t>
      </w:r>
      <w:r w:rsidR="00920526" w:rsidRPr="00504C9F">
        <w:rPr>
          <w:rFonts w:ascii="Calibri" w:hAnsi="Calibri"/>
          <w:sz w:val="22"/>
          <w:szCs w:val="22"/>
        </w:rPr>
        <w:t>)</w:t>
      </w:r>
      <w:r w:rsidR="005F6ABE" w:rsidRPr="00504C9F">
        <w:rPr>
          <w:rFonts w:ascii="Calibri" w:hAnsi="Calibri"/>
          <w:sz w:val="22"/>
          <w:szCs w:val="22"/>
        </w:rPr>
        <w:t xml:space="preserve"> (This is currently the standard cost for the intervention and is not negotiable)</w:t>
      </w:r>
    </w:p>
    <w:p w14:paraId="01DFC512" w14:textId="13747778" w:rsidR="0050449D" w:rsidRPr="00504C9F" w:rsidRDefault="0050449D" w:rsidP="001A42D1">
      <w:pPr>
        <w:numPr>
          <w:ilvl w:val="0"/>
          <w:numId w:val="1"/>
        </w:numPr>
        <w:ind w:left="284" w:hanging="284"/>
        <w:rPr>
          <w:rFonts w:ascii="Calibri" w:hAnsi="Calibri"/>
          <w:sz w:val="22"/>
          <w:szCs w:val="22"/>
        </w:rPr>
      </w:pPr>
      <w:r w:rsidRPr="00504C9F">
        <w:rPr>
          <w:rFonts w:ascii="Calibri" w:hAnsi="Calibri"/>
          <w:sz w:val="22"/>
          <w:szCs w:val="22"/>
        </w:rPr>
        <w:t xml:space="preserve">The cost of the </w:t>
      </w:r>
      <w:proofErr w:type="spellStart"/>
      <w:r w:rsidRPr="00504C9F">
        <w:rPr>
          <w:rFonts w:ascii="Calibri" w:hAnsi="Calibri"/>
          <w:sz w:val="22"/>
          <w:szCs w:val="22"/>
        </w:rPr>
        <w:t>Prenoxad</w:t>
      </w:r>
      <w:proofErr w:type="spellEnd"/>
      <w:r w:rsidRPr="00504C9F">
        <w:rPr>
          <w:rFonts w:ascii="Calibri" w:hAnsi="Calibri"/>
          <w:sz w:val="22"/>
          <w:szCs w:val="22"/>
        </w:rPr>
        <w:t xml:space="preserve">® IM injections </w:t>
      </w:r>
      <w:r w:rsidR="00006C10" w:rsidRPr="00504C9F">
        <w:rPr>
          <w:rFonts w:ascii="Calibri" w:hAnsi="Calibri"/>
          <w:sz w:val="22"/>
          <w:szCs w:val="22"/>
        </w:rPr>
        <w:t xml:space="preserve">and </w:t>
      </w:r>
      <w:proofErr w:type="spellStart"/>
      <w:r w:rsidR="00006C10" w:rsidRPr="00504C9F">
        <w:rPr>
          <w:rFonts w:ascii="Calibri" w:hAnsi="Calibri"/>
          <w:sz w:val="22"/>
          <w:szCs w:val="22"/>
        </w:rPr>
        <w:t>Nyxoid</w:t>
      </w:r>
      <w:proofErr w:type="spellEnd"/>
      <w:r w:rsidR="00006C10" w:rsidRPr="00504C9F">
        <w:rPr>
          <w:rFonts w:ascii="Calibri" w:hAnsi="Calibri" w:cs="Arial"/>
          <w:color w:val="000000"/>
          <w:sz w:val="22"/>
          <w:szCs w:val="22"/>
        </w:rPr>
        <w:t xml:space="preserve">® nasal spray </w:t>
      </w:r>
      <w:r w:rsidRPr="00504C9F">
        <w:rPr>
          <w:rFonts w:ascii="Calibri" w:hAnsi="Calibri"/>
          <w:sz w:val="22"/>
          <w:szCs w:val="22"/>
        </w:rPr>
        <w:t xml:space="preserve">will also be </w:t>
      </w:r>
      <w:r w:rsidR="008110ED" w:rsidRPr="00504C9F">
        <w:rPr>
          <w:rFonts w:ascii="Calibri" w:hAnsi="Calibri"/>
          <w:sz w:val="22"/>
          <w:szCs w:val="22"/>
        </w:rPr>
        <w:t>met</w:t>
      </w:r>
      <w:r w:rsidR="00954823" w:rsidRPr="00504C9F">
        <w:rPr>
          <w:rFonts w:ascii="Calibri" w:hAnsi="Calibri"/>
          <w:sz w:val="22"/>
          <w:szCs w:val="22"/>
        </w:rPr>
        <w:t xml:space="preserve"> by the Company</w:t>
      </w:r>
      <w:r w:rsidR="00F54B51" w:rsidRPr="00504C9F">
        <w:rPr>
          <w:rFonts w:ascii="Calibri" w:hAnsi="Calibri"/>
          <w:sz w:val="22"/>
          <w:szCs w:val="22"/>
        </w:rPr>
        <w:t>, pharmacies do not need to be out of pocket for supplies obtained for supply under this Take Home Naloxone scheme</w:t>
      </w:r>
      <w:r w:rsidR="008110ED" w:rsidRPr="00504C9F">
        <w:rPr>
          <w:rFonts w:ascii="Calibri" w:hAnsi="Calibri"/>
          <w:sz w:val="22"/>
          <w:szCs w:val="22"/>
        </w:rPr>
        <w:t>. Pharmacies should order supplies</w:t>
      </w:r>
      <w:r w:rsidR="005F6ABE" w:rsidRPr="00504C9F">
        <w:rPr>
          <w:rFonts w:ascii="Calibri" w:hAnsi="Calibri"/>
          <w:sz w:val="22"/>
          <w:szCs w:val="22"/>
        </w:rPr>
        <w:t xml:space="preserve"> for this scheme</w:t>
      </w:r>
      <w:r w:rsidR="008110ED" w:rsidRPr="00504C9F">
        <w:rPr>
          <w:rFonts w:ascii="Calibri" w:hAnsi="Calibri"/>
          <w:sz w:val="22"/>
          <w:szCs w:val="22"/>
        </w:rPr>
        <w:t xml:space="preserve"> from Exchange Supplies, the local Needle and Syringe Programme equipment provider, not via their pharmaceutical wholesaler. </w:t>
      </w:r>
    </w:p>
    <w:p w14:paraId="009804BB" w14:textId="77777777" w:rsidR="00E7291C" w:rsidRDefault="00E7291C" w:rsidP="00E7291C">
      <w:pPr>
        <w:ind w:left="284"/>
        <w:rPr>
          <w:rFonts w:ascii="Calibri" w:hAnsi="Calibri"/>
          <w:sz w:val="22"/>
          <w:szCs w:val="22"/>
        </w:rPr>
      </w:pPr>
    </w:p>
    <w:p w14:paraId="62FA2E75" w14:textId="77777777" w:rsidR="00B37A0B" w:rsidRDefault="00B37A0B" w:rsidP="00E7291C">
      <w:pPr>
        <w:ind w:left="284" w:hanging="284"/>
        <w:rPr>
          <w:rFonts w:ascii="Calibri" w:hAnsi="Calibri"/>
          <w:b/>
          <w:color w:val="FF0000"/>
          <w:sz w:val="22"/>
          <w:szCs w:val="22"/>
        </w:rPr>
      </w:pPr>
    </w:p>
    <w:p w14:paraId="32D53C01" w14:textId="77777777" w:rsidR="00B37A0B" w:rsidRPr="00B37A0B" w:rsidRDefault="00B37A0B" w:rsidP="00B37A0B">
      <w:pPr>
        <w:ind w:left="284" w:hanging="284"/>
        <w:jc w:val="center"/>
        <w:rPr>
          <w:rFonts w:ascii="Calibri" w:hAnsi="Calibri"/>
          <w:b/>
          <w:sz w:val="28"/>
          <w:szCs w:val="28"/>
        </w:rPr>
      </w:pPr>
    </w:p>
    <w:p w14:paraId="396BC29D" w14:textId="77777777" w:rsidR="00920526" w:rsidRPr="00734C22" w:rsidRDefault="00920526" w:rsidP="00C44F83">
      <w:pPr>
        <w:rPr>
          <w:rFonts w:ascii="Calibri" w:hAnsi="Calibri"/>
          <w:sz w:val="22"/>
          <w:szCs w:val="22"/>
        </w:rPr>
      </w:pPr>
    </w:p>
    <w:p w14:paraId="7615C91D" w14:textId="77777777" w:rsidR="00420715" w:rsidRDefault="00420715" w:rsidP="00244330">
      <w:pPr>
        <w:autoSpaceDE w:val="0"/>
        <w:autoSpaceDN w:val="0"/>
        <w:adjustRightInd w:val="0"/>
        <w:rPr>
          <w:rFonts w:ascii="Calibri" w:hAnsi="Calibri"/>
          <w:sz w:val="22"/>
          <w:szCs w:val="22"/>
        </w:rPr>
      </w:pPr>
    </w:p>
    <w:p w14:paraId="3CD153B3" w14:textId="77777777" w:rsidR="009A4A85" w:rsidRDefault="009A4A85" w:rsidP="00244330">
      <w:pPr>
        <w:autoSpaceDE w:val="0"/>
        <w:autoSpaceDN w:val="0"/>
        <w:adjustRightInd w:val="0"/>
        <w:rPr>
          <w:rFonts w:ascii="Calibri" w:hAnsi="Calibri"/>
          <w:sz w:val="22"/>
          <w:szCs w:val="22"/>
        </w:rPr>
      </w:pPr>
    </w:p>
    <w:p w14:paraId="4584BEBD" w14:textId="77777777" w:rsidR="009A4A85" w:rsidRDefault="009A4A85" w:rsidP="00244330">
      <w:pPr>
        <w:autoSpaceDE w:val="0"/>
        <w:autoSpaceDN w:val="0"/>
        <w:adjustRightInd w:val="0"/>
        <w:rPr>
          <w:rFonts w:ascii="Calibri" w:hAnsi="Calibri"/>
          <w:sz w:val="22"/>
          <w:szCs w:val="22"/>
        </w:rPr>
      </w:pPr>
    </w:p>
    <w:p w14:paraId="109621CB" w14:textId="77777777" w:rsidR="00420715" w:rsidRDefault="00420715" w:rsidP="00244330">
      <w:pPr>
        <w:autoSpaceDE w:val="0"/>
        <w:autoSpaceDN w:val="0"/>
        <w:adjustRightInd w:val="0"/>
        <w:rPr>
          <w:rFonts w:ascii="Calibri" w:hAnsi="Calibri"/>
          <w:sz w:val="22"/>
          <w:szCs w:val="22"/>
        </w:rPr>
      </w:pPr>
    </w:p>
    <w:p w14:paraId="6A9B2702" w14:textId="77777777" w:rsidR="00420715" w:rsidRDefault="00420715" w:rsidP="00244330">
      <w:pPr>
        <w:autoSpaceDE w:val="0"/>
        <w:autoSpaceDN w:val="0"/>
        <w:adjustRightInd w:val="0"/>
        <w:rPr>
          <w:rFonts w:ascii="Calibri" w:hAnsi="Calibri"/>
          <w:sz w:val="22"/>
          <w:szCs w:val="22"/>
        </w:rPr>
      </w:pPr>
    </w:p>
    <w:p w14:paraId="5D3475C1" w14:textId="77777777" w:rsidR="00903682" w:rsidRDefault="00903682" w:rsidP="00244330">
      <w:pPr>
        <w:autoSpaceDE w:val="0"/>
        <w:autoSpaceDN w:val="0"/>
        <w:adjustRightInd w:val="0"/>
        <w:rPr>
          <w:rFonts w:ascii="Calibri" w:hAnsi="Calibri"/>
          <w:sz w:val="22"/>
          <w:szCs w:val="22"/>
        </w:rPr>
      </w:pPr>
    </w:p>
    <w:p w14:paraId="40965AE2" w14:textId="77777777" w:rsidR="00903682" w:rsidRDefault="00903682" w:rsidP="00244330">
      <w:pPr>
        <w:autoSpaceDE w:val="0"/>
        <w:autoSpaceDN w:val="0"/>
        <w:adjustRightInd w:val="0"/>
        <w:rPr>
          <w:rFonts w:ascii="Calibri" w:hAnsi="Calibri"/>
          <w:sz w:val="22"/>
          <w:szCs w:val="22"/>
        </w:rPr>
      </w:pPr>
    </w:p>
    <w:p w14:paraId="63296DE9" w14:textId="77777777" w:rsidR="00903682" w:rsidRDefault="00903682" w:rsidP="00244330">
      <w:pPr>
        <w:autoSpaceDE w:val="0"/>
        <w:autoSpaceDN w:val="0"/>
        <w:adjustRightInd w:val="0"/>
        <w:rPr>
          <w:rFonts w:ascii="Calibri" w:hAnsi="Calibri"/>
          <w:sz w:val="22"/>
          <w:szCs w:val="22"/>
        </w:rPr>
      </w:pPr>
    </w:p>
    <w:p w14:paraId="476A6D5E" w14:textId="77777777" w:rsidR="00903682" w:rsidRDefault="00903682" w:rsidP="00244330">
      <w:pPr>
        <w:autoSpaceDE w:val="0"/>
        <w:autoSpaceDN w:val="0"/>
        <w:adjustRightInd w:val="0"/>
        <w:rPr>
          <w:rFonts w:ascii="Calibri" w:hAnsi="Calibri"/>
          <w:sz w:val="22"/>
          <w:szCs w:val="22"/>
        </w:rPr>
      </w:pPr>
    </w:p>
    <w:p w14:paraId="58F2944D" w14:textId="6CA0CE72" w:rsidR="008110ED" w:rsidRDefault="008110ED">
      <w:pPr>
        <w:rPr>
          <w:rFonts w:ascii="Calibri" w:hAnsi="Calibri"/>
          <w:sz w:val="22"/>
          <w:szCs w:val="22"/>
        </w:rPr>
      </w:pPr>
      <w:r>
        <w:rPr>
          <w:rFonts w:ascii="Calibri" w:hAnsi="Calibri"/>
          <w:sz w:val="22"/>
          <w:szCs w:val="22"/>
        </w:rPr>
        <w:br w:type="page"/>
      </w:r>
    </w:p>
    <w:p w14:paraId="701CD8F5" w14:textId="77777777" w:rsidR="00903682" w:rsidRDefault="00903682" w:rsidP="00244330">
      <w:pPr>
        <w:autoSpaceDE w:val="0"/>
        <w:autoSpaceDN w:val="0"/>
        <w:adjustRightInd w:val="0"/>
        <w:rPr>
          <w:rFonts w:ascii="Calibri" w:hAnsi="Calibri"/>
          <w:sz w:val="22"/>
          <w:szCs w:val="22"/>
        </w:rPr>
      </w:pPr>
    </w:p>
    <w:p w14:paraId="6D30300D" w14:textId="77777777" w:rsidR="0079592E" w:rsidRDefault="0079592E" w:rsidP="00244330">
      <w:pPr>
        <w:autoSpaceDE w:val="0"/>
        <w:autoSpaceDN w:val="0"/>
        <w:adjustRightInd w:val="0"/>
        <w:rPr>
          <w:rFonts w:ascii="Calibri" w:hAnsi="Calibri"/>
          <w:sz w:val="22"/>
          <w:szCs w:val="22"/>
        </w:rPr>
      </w:pPr>
    </w:p>
    <w:p w14:paraId="1272F90C" w14:textId="77777777" w:rsidR="000C7827" w:rsidRDefault="000C7827" w:rsidP="00FD6E62">
      <w:pPr>
        <w:rPr>
          <w:rFonts w:ascii="Calibri" w:hAnsi="Calibri"/>
          <w:sz w:val="22"/>
          <w:szCs w:val="22"/>
        </w:rPr>
      </w:pPr>
      <w:bookmarkStart w:id="0" w:name="_Hlk42159397"/>
    </w:p>
    <w:p w14:paraId="5FC8E9F8" w14:textId="22E9B2EC" w:rsidR="000A234C" w:rsidRPr="00D325D9" w:rsidRDefault="00E9583E" w:rsidP="000A234C">
      <w:pPr>
        <w:rPr>
          <w:rFonts w:asciiTheme="minorHAnsi" w:hAnsiTheme="minorHAnsi" w:cs="Arial"/>
          <w:b/>
        </w:rPr>
      </w:pPr>
      <w:r w:rsidRPr="00D325D9">
        <w:rPr>
          <w:rFonts w:asciiTheme="minorHAnsi" w:hAnsiTheme="minorHAnsi" w:cs="Arial"/>
          <w:b/>
          <w:bCs/>
          <w:i/>
        </w:rPr>
        <w:t xml:space="preserve">Appendix </w:t>
      </w:r>
      <w:r w:rsidR="000A234C" w:rsidRPr="00D325D9">
        <w:rPr>
          <w:rFonts w:asciiTheme="minorHAnsi" w:hAnsiTheme="minorHAnsi" w:cs="Arial"/>
          <w:b/>
          <w:bCs/>
          <w:i/>
        </w:rPr>
        <w:t xml:space="preserve">A: </w:t>
      </w:r>
      <w:proofErr w:type="spellStart"/>
      <w:r w:rsidR="000A234C" w:rsidRPr="00D325D9">
        <w:rPr>
          <w:rFonts w:asciiTheme="minorHAnsi" w:hAnsiTheme="minorHAnsi" w:cs="Arial"/>
          <w:b/>
        </w:rPr>
        <w:t>Prenoxad</w:t>
      </w:r>
      <w:proofErr w:type="spellEnd"/>
      <w:r w:rsidR="000A234C" w:rsidRPr="00D325D9">
        <w:rPr>
          <w:rFonts w:asciiTheme="minorHAnsi" w:hAnsiTheme="minorHAnsi" w:cs="Arial"/>
          <w:b/>
          <w:vertAlign w:val="superscript"/>
        </w:rPr>
        <w:t>®</w:t>
      </w:r>
      <w:r w:rsidR="000A234C" w:rsidRPr="00D325D9">
        <w:rPr>
          <w:rFonts w:asciiTheme="minorHAnsi" w:hAnsiTheme="minorHAnsi" w:cs="Arial"/>
          <w:b/>
        </w:rPr>
        <w:t xml:space="preserve"> </w:t>
      </w:r>
      <w:r w:rsidR="00006C10">
        <w:rPr>
          <w:rFonts w:asciiTheme="minorHAnsi" w:hAnsiTheme="minorHAnsi" w:cs="Arial"/>
          <w:b/>
        </w:rPr>
        <w:t xml:space="preserve">or </w:t>
      </w:r>
      <w:proofErr w:type="spellStart"/>
      <w:r w:rsidR="00006C10">
        <w:rPr>
          <w:rFonts w:asciiTheme="minorHAnsi" w:hAnsiTheme="minorHAnsi" w:cs="Arial"/>
          <w:b/>
        </w:rPr>
        <w:t>Nyxoid</w:t>
      </w:r>
      <w:proofErr w:type="spellEnd"/>
      <w:r w:rsidR="00006C10" w:rsidRPr="007351B6">
        <w:rPr>
          <w:rFonts w:ascii="Calibri" w:hAnsi="Calibri" w:cs="Arial"/>
          <w:color w:val="000000"/>
          <w:sz w:val="22"/>
          <w:szCs w:val="22"/>
        </w:rPr>
        <w:t>®</w:t>
      </w:r>
      <w:r w:rsidR="00006C10">
        <w:rPr>
          <w:rFonts w:ascii="Calibri" w:hAnsi="Calibri" w:cs="Arial"/>
          <w:color w:val="000000"/>
          <w:sz w:val="22"/>
          <w:szCs w:val="22"/>
        </w:rPr>
        <w:t xml:space="preserve"> </w:t>
      </w:r>
      <w:r w:rsidR="000A234C" w:rsidRPr="00D325D9">
        <w:rPr>
          <w:rFonts w:asciiTheme="minorHAnsi" w:hAnsiTheme="minorHAnsi" w:cs="Arial"/>
          <w:b/>
        </w:rPr>
        <w:t>Supply Framework Training Record</w:t>
      </w:r>
      <w:r w:rsidR="006A1234">
        <w:rPr>
          <w:rFonts w:asciiTheme="minorHAnsi" w:hAnsiTheme="minorHAnsi" w:cs="Arial"/>
          <w:b/>
        </w:rPr>
        <w:t xml:space="preserve"> for Pharmacies</w:t>
      </w:r>
    </w:p>
    <w:bookmarkEnd w:id="0"/>
    <w:p w14:paraId="39C4BA2B" w14:textId="77777777" w:rsidR="000A234C" w:rsidRPr="00D325D9" w:rsidRDefault="000A234C" w:rsidP="000A234C">
      <w:pPr>
        <w:rPr>
          <w:rFonts w:asciiTheme="minorHAnsi" w:hAnsiTheme="minorHAnsi" w:cs="Arial"/>
          <w:b/>
        </w:rPr>
      </w:pPr>
    </w:p>
    <w:p w14:paraId="028C4EE9" w14:textId="2AD3FA42" w:rsidR="000A234C" w:rsidRPr="00D325D9" w:rsidRDefault="000A234C" w:rsidP="001A42D1">
      <w:pPr>
        <w:pStyle w:val="ListParagraph"/>
        <w:numPr>
          <w:ilvl w:val="0"/>
          <w:numId w:val="12"/>
        </w:numPr>
        <w:spacing w:after="200" w:line="276" w:lineRule="auto"/>
        <w:ind w:left="284" w:hanging="284"/>
        <w:contextualSpacing/>
        <w:rPr>
          <w:rFonts w:asciiTheme="minorHAnsi" w:hAnsiTheme="minorHAnsi" w:cs="Arial"/>
        </w:rPr>
      </w:pPr>
      <w:r w:rsidRPr="00D325D9">
        <w:rPr>
          <w:rFonts w:asciiTheme="minorHAnsi" w:hAnsiTheme="minorHAnsi" w:cs="Arial"/>
        </w:rPr>
        <w:t xml:space="preserve">I have read and understood the </w:t>
      </w:r>
      <w:proofErr w:type="spellStart"/>
      <w:r w:rsidRPr="00D325D9">
        <w:rPr>
          <w:rFonts w:asciiTheme="minorHAnsi" w:hAnsiTheme="minorHAnsi" w:cs="Arial"/>
        </w:rPr>
        <w:t>Prenoxad</w:t>
      </w:r>
      <w:proofErr w:type="spellEnd"/>
      <w:r w:rsidRPr="00D325D9">
        <w:rPr>
          <w:rFonts w:asciiTheme="minorHAnsi" w:hAnsiTheme="minorHAnsi" w:cs="Arial"/>
          <w:vertAlign w:val="superscript"/>
        </w:rPr>
        <w:t>®</w:t>
      </w:r>
      <w:r w:rsidRPr="00D325D9">
        <w:rPr>
          <w:rFonts w:asciiTheme="minorHAnsi" w:hAnsiTheme="minorHAnsi" w:cs="Arial"/>
        </w:rPr>
        <w:t xml:space="preserve"> </w:t>
      </w:r>
      <w:r w:rsidR="00006C10">
        <w:rPr>
          <w:rFonts w:asciiTheme="minorHAnsi" w:hAnsiTheme="minorHAnsi" w:cs="Arial"/>
        </w:rPr>
        <w:t>/</w:t>
      </w:r>
      <w:proofErr w:type="spellStart"/>
      <w:r w:rsidR="00006C10">
        <w:rPr>
          <w:rFonts w:asciiTheme="minorHAnsi" w:hAnsiTheme="minorHAnsi" w:cs="Arial"/>
        </w:rPr>
        <w:t>Nyxoid</w:t>
      </w:r>
      <w:proofErr w:type="spellEnd"/>
      <w:r w:rsidR="00006C10" w:rsidRPr="007351B6">
        <w:rPr>
          <w:rFonts w:ascii="Calibri" w:hAnsi="Calibri" w:cs="Arial"/>
          <w:color w:val="000000"/>
          <w:sz w:val="22"/>
          <w:szCs w:val="22"/>
        </w:rPr>
        <w:t>®</w:t>
      </w:r>
      <w:r w:rsidR="00006C10">
        <w:rPr>
          <w:rFonts w:ascii="Calibri" w:hAnsi="Calibri" w:cs="Arial"/>
          <w:color w:val="000000"/>
          <w:sz w:val="22"/>
          <w:szCs w:val="22"/>
        </w:rPr>
        <w:t xml:space="preserve"> </w:t>
      </w:r>
      <w:r w:rsidRPr="00D325D9">
        <w:rPr>
          <w:rFonts w:asciiTheme="minorHAnsi" w:hAnsiTheme="minorHAnsi" w:cs="Arial"/>
        </w:rPr>
        <w:t>Supply Framework and SOP</w:t>
      </w:r>
      <w:r w:rsidR="00120F45">
        <w:rPr>
          <w:rFonts w:asciiTheme="minorHAnsi" w:hAnsiTheme="minorHAnsi" w:cs="Arial"/>
        </w:rPr>
        <w:t>.</w:t>
      </w:r>
    </w:p>
    <w:p w14:paraId="5BBBE1B0" w14:textId="6557AB5A" w:rsidR="000A234C" w:rsidRPr="00D325D9" w:rsidRDefault="000A234C" w:rsidP="001A42D1">
      <w:pPr>
        <w:pStyle w:val="ListParagraph"/>
        <w:numPr>
          <w:ilvl w:val="0"/>
          <w:numId w:val="12"/>
        </w:numPr>
        <w:spacing w:after="200" w:line="276" w:lineRule="auto"/>
        <w:ind w:left="284" w:hanging="284"/>
        <w:contextualSpacing/>
        <w:rPr>
          <w:rFonts w:asciiTheme="minorHAnsi" w:hAnsiTheme="minorHAnsi" w:cs="Arial"/>
        </w:rPr>
      </w:pPr>
      <w:r w:rsidRPr="00D325D9">
        <w:rPr>
          <w:rFonts w:asciiTheme="minorHAnsi" w:hAnsiTheme="minorHAnsi" w:cs="Arial"/>
        </w:rPr>
        <w:t xml:space="preserve">I have completed the training as described in appendix </w:t>
      </w:r>
      <w:r w:rsidR="00BC750A">
        <w:rPr>
          <w:rFonts w:asciiTheme="minorHAnsi" w:hAnsiTheme="minorHAnsi" w:cs="Arial"/>
        </w:rPr>
        <w:t>B</w:t>
      </w:r>
      <w:r w:rsidRPr="00D325D9">
        <w:rPr>
          <w:rFonts w:asciiTheme="minorHAnsi" w:hAnsiTheme="minorHAnsi" w:cs="Arial"/>
        </w:rPr>
        <w:t xml:space="preserve"> and have the necessary competence, training and knowledge to apply the Framework.</w:t>
      </w:r>
    </w:p>
    <w:p w14:paraId="51CDFAC0" w14:textId="77777777" w:rsidR="000A234C" w:rsidRPr="00D325D9" w:rsidRDefault="000A234C" w:rsidP="001A42D1">
      <w:pPr>
        <w:pStyle w:val="ListParagraph"/>
        <w:numPr>
          <w:ilvl w:val="0"/>
          <w:numId w:val="12"/>
        </w:numPr>
        <w:spacing w:after="200" w:line="276" w:lineRule="auto"/>
        <w:ind w:left="284" w:hanging="284"/>
        <w:contextualSpacing/>
        <w:rPr>
          <w:rFonts w:asciiTheme="minorHAnsi" w:hAnsiTheme="minorHAnsi" w:cs="Arial"/>
        </w:rPr>
      </w:pPr>
      <w:r w:rsidRPr="00D325D9">
        <w:rPr>
          <w:rFonts w:asciiTheme="minorHAnsi" w:hAnsiTheme="minorHAnsi" w:cs="Arial"/>
        </w:rPr>
        <w:t>A copy of the Framework will be retained in the pharmacy for reference.</w:t>
      </w:r>
    </w:p>
    <w:p w14:paraId="6619721D" w14:textId="77777777" w:rsidR="000A234C" w:rsidRPr="00D325D9" w:rsidRDefault="000A234C" w:rsidP="001A42D1">
      <w:pPr>
        <w:pStyle w:val="ListParagraph"/>
        <w:numPr>
          <w:ilvl w:val="0"/>
          <w:numId w:val="12"/>
        </w:numPr>
        <w:spacing w:after="200" w:line="276" w:lineRule="auto"/>
        <w:ind w:left="284" w:hanging="284"/>
        <w:contextualSpacing/>
        <w:rPr>
          <w:rFonts w:asciiTheme="minorHAnsi" w:hAnsiTheme="minorHAnsi" w:cs="Arial"/>
        </w:rPr>
      </w:pPr>
      <w:r w:rsidRPr="00D325D9">
        <w:rPr>
          <w:rFonts w:asciiTheme="minorHAnsi" w:hAnsiTheme="minorHAnsi" w:cs="Arial"/>
        </w:rPr>
        <w:t>I know who to contact for further support and advice concerning the Framework.</w:t>
      </w:r>
    </w:p>
    <w:p w14:paraId="793B9E9E" w14:textId="43D37195" w:rsidR="000A234C" w:rsidRPr="00D325D9" w:rsidRDefault="000A234C" w:rsidP="001A42D1">
      <w:pPr>
        <w:pStyle w:val="ListParagraph"/>
        <w:numPr>
          <w:ilvl w:val="0"/>
          <w:numId w:val="12"/>
        </w:numPr>
        <w:spacing w:after="200" w:line="276" w:lineRule="auto"/>
        <w:ind w:left="284" w:hanging="284"/>
        <w:contextualSpacing/>
        <w:rPr>
          <w:rFonts w:asciiTheme="minorHAnsi" w:hAnsiTheme="minorHAnsi" w:cs="Arial"/>
        </w:rPr>
      </w:pPr>
      <w:r w:rsidRPr="00D325D9">
        <w:rPr>
          <w:rFonts w:asciiTheme="minorHAnsi" w:hAnsiTheme="minorHAnsi" w:cs="Arial"/>
        </w:rPr>
        <w:t xml:space="preserve">I will </w:t>
      </w:r>
      <w:r w:rsidR="00E1153F">
        <w:rPr>
          <w:rFonts w:asciiTheme="minorHAnsi" w:hAnsiTheme="minorHAnsi" w:cs="Arial"/>
        </w:rPr>
        <w:t xml:space="preserve">try to </w:t>
      </w:r>
      <w:r w:rsidRPr="00D325D9">
        <w:rPr>
          <w:rFonts w:asciiTheme="minorHAnsi" w:hAnsiTheme="minorHAnsi" w:cs="Arial"/>
        </w:rPr>
        <w:t xml:space="preserve">attend </w:t>
      </w:r>
      <w:r w:rsidR="00E1153F">
        <w:rPr>
          <w:rFonts w:asciiTheme="minorHAnsi" w:hAnsiTheme="minorHAnsi" w:cs="Arial"/>
        </w:rPr>
        <w:t>the</w:t>
      </w:r>
      <w:r w:rsidRPr="00D325D9">
        <w:rPr>
          <w:rFonts w:asciiTheme="minorHAnsi" w:hAnsiTheme="minorHAnsi" w:cs="Arial"/>
        </w:rPr>
        <w:t xml:space="preserve"> refresher training session every year </w:t>
      </w:r>
      <w:r w:rsidR="00E1153F">
        <w:rPr>
          <w:rFonts w:asciiTheme="minorHAnsi" w:hAnsiTheme="minorHAnsi" w:cs="Arial"/>
        </w:rPr>
        <w:t xml:space="preserve">or watch the recording, </w:t>
      </w:r>
      <w:r w:rsidRPr="00D325D9">
        <w:rPr>
          <w:rFonts w:asciiTheme="minorHAnsi" w:hAnsiTheme="minorHAnsi" w:cs="Arial"/>
        </w:rPr>
        <w:t>and keep up to date with developments concerning the Take Home Naloxone programme.</w:t>
      </w:r>
    </w:p>
    <w:p w14:paraId="7F411CAA" w14:textId="77777777" w:rsidR="000A234C" w:rsidRPr="005B184B" w:rsidRDefault="000A234C" w:rsidP="000A234C">
      <w:pPr>
        <w:rPr>
          <w:rFonts w:eastAsia="Calibri" w:cs="Arial"/>
          <w:lang w:val="en-US"/>
        </w:rPr>
      </w:pPr>
    </w:p>
    <w:tbl>
      <w:tblPr>
        <w:tblStyle w:val="TableGrid"/>
        <w:tblW w:w="0" w:type="auto"/>
        <w:tblLook w:val="04A0" w:firstRow="1" w:lastRow="0" w:firstColumn="1" w:lastColumn="0" w:noHBand="0" w:noVBand="1"/>
      </w:tblPr>
      <w:tblGrid>
        <w:gridCol w:w="3069"/>
        <w:gridCol w:w="3082"/>
        <w:gridCol w:w="3017"/>
      </w:tblGrid>
      <w:tr w:rsidR="000A234C" w14:paraId="0D948C5A" w14:textId="77777777" w:rsidTr="00506439">
        <w:tc>
          <w:tcPr>
            <w:tcW w:w="3384" w:type="dxa"/>
          </w:tcPr>
          <w:p w14:paraId="7FF59CF7" w14:textId="77777777" w:rsidR="000A234C" w:rsidRPr="00D325D9" w:rsidRDefault="000A234C" w:rsidP="00506439">
            <w:pPr>
              <w:rPr>
                <w:rFonts w:asciiTheme="minorHAnsi" w:eastAsia="Calibri" w:hAnsiTheme="minorHAnsi" w:cs="Arial"/>
                <w:b/>
                <w:lang w:val="en-US"/>
              </w:rPr>
            </w:pPr>
            <w:r w:rsidRPr="00D325D9">
              <w:rPr>
                <w:rFonts w:asciiTheme="minorHAnsi" w:eastAsia="Calibri" w:hAnsiTheme="minorHAnsi" w:cs="Arial"/>
                <w:b/>
                <w:lang w:val="en-US"/>
              </w:rPr>
              <w:t>Staff Member (please print)</w:t>
            </w:r>
          </w:p>
        </w:tc>
        <w:tc>
          <w:tcPr>
            <w:tcW w:w="3385" w:type="dxa"/>
          </w:tcPr>
          <w:p w14:paraId="0C93AFA3" w14:textId="77777777" w:rsidR="000A234C" w:rsidRPr="00D325D9" w:rsidRDefault="000A234C" w:rsidP="00506439">
            <w:pPr>
              <w:rPr>
                <w:rFonts w:asciiTheme="minorHAnsi" w:eastAsia="Calibri" w:hAnsiTheme="minorHAnsi" w:cs="Arial"/>
                <w:b/>
                <w:lang w:val="en-US"/>
              </w:rPr>
            </w:pPr>
            <w:r w:rsidRPr="00D325D9">
              <w:rPr>
                <w:rFonts w:asciiTheme="minorHAnsi" w:eastAsia="Calibri" w:hAnsiTheme="minorHAnsi" w:cs="Arial"/>
                <w:b/>
                <w:lang w:val="en-US"/>
              </w:rPr>
              <w:t>Signature</w:t>
            </w:r>
          </w:p>
        </w:tc>
        <w:tc>
          <w:tcPr>
            <w:tcW w:w="3385" w:type="dxa"/>
          </w:tcPr>
          <w:p w14:paraId="18C5B617" w14:textId="77777777" w:rsidR="000A234C" w:rsidRDefault="000A234C" w:rsidP="00506439">
            <w:pPr>
              <w:rPr>
                <w:rFonts w:asciiTheme="minorHAnsi" w:eastAsia="Calibri" w:hAnsiTheme="minorHAnsi" w:cs="Arial"/>
                <w:b/>
                <w:lang w:val="en-US"/>
              </w:rPr>
            </w:pPr>
            <w:r w:rsidRPr="00D325D9">
              <w:rPr>
                <w:rFonts w:asciiTheme="minorHAnsi" w:eastAsia="Calibri" w:hAnsiTheme="minorHAnsi" w:cs="Arial"/>
                <w:b/>
                <w:lang w:val="en-US"/>
              </w:rPr>
              <w:t>Date</w:t>
            </w:r>
          </w:p>
          <w:p w14:paraId="73E75AD5" w14:textId="77777777" w:rsidR="00D325D9" w:rsidRPr="00D325D9" w:rsidRDefault="00D325D9" w:rsidP="00506439">
            <w:pPr>
              <w:rPr>
                <w:rFonts w:asciiTheme="minorHAnsi" w:eastAsia="Calibri" w:hAnsiTheme="minorHAnsi" w:cs="Arial"/>
                <w:b/>
                <w:lang w:val="en-US"/>
              </w:rPr>
            </w:pPr>
          </w:p>
        </w:tc>
      </w:tr>
      <w:tr w:rsidR="000A234C" w14:paraId="7EB1FED5" w14:textId="77777777" w:rsidTr="00506439">
        <w:tc>
          <w:tcPr>
            <w:tcW w:w="3384" w:type="dxa"/>
          </w:tcPr>
          <w:p w14:paraId="16D90CA0" w14:textId="77777777" w:rsidR="000A234C" w:rsidRDefault="000A234C" w:rsidP="00506439">
            <w:pPr>
              <w:rPr>
                <w:rFonts w:eastAsia="Calibri" w:cs="Arial"/>
                <w:lang w:val="en-US"/>
              </w:rPr>
            </w:pPr>
          </w:p>
          <w:p w14:paraId="1FC604E2" w14:textId="77777777" w:rsidR="000A234C" w:rsidRDefault="000A234C" w:rsidP="00506439">
            <w:pPr>
              <w:rPr>
                <w:rFonts w:eastAsia="Calibri" w:cs="Arial"/>
                <w:lang w:val="en-US"/>
              </w:rPr>
            </w:pPr>
          </w:p>
        </w:tc>
        <w:tc>
          <w:tcPr>
            <w:tcW w:w="3385" w:type="dxa"/>
          </w:tcPr>
          <w:p w14:paraId="0AB612C5" w14:textId="77777777" w:rsidR="000A234C" w:rsidRDefault="000A234C" w:rsidP="00506439">
            <w:pPr>
              <w:rPr>
                <w:rFonts w:eastAsia="Calibri" w:cs="Arial"/>
                <w:lang w:val="en-US"/>
              </w:rPr>
            </w:pPr>
          </w:p>
        </w:tc>
        <w:tc>
          <w:tcPr>
            <w:tcW w:w="3385" w:type="dxa"/>
          </w:tcPr>
          <w:p w14:paraId="05FAB9AE" w14:textId="77777777" w:rsidR="000A234C" w:rsidRDefault="000A234C" w:rsidP="00506439">
            <w:pPr>
              <w:rPr>
                <w:rFonts w:eastAsia="Calibri" w:cs="Arial"/>
                <w:lang w:val="en-US"/>
              </w:rPr>
            </w:pPr>
          </w:p>
        </w:tc>
      </w:tr>
      <w:tr w:rsidR="000A234C" w14:paraId="7F5E3102" w14:textId="77777777" w:rsidTr="00506439">
        <w:tc>
          <w:tcPr>
            <w:tcW w:w="3384" w:type="dxa"/>
          </w:tcPr>
          <w:p w14:paraId="0D8A1B2E" w14:textId="77777777" w:rsidR="000A234C" w:rsidRDefault="000A234C" w:rsidP="00506439">
            <w:pPr>
              <w:rPr>
                <w:rFonts w:eastAsia="Calibri" w:cs="Arial"/>
                <w:lang w:val="en-US"/>
              </w:rPr>
            </w:pPr>
          </w:p>
          <w:p w14:paraId="06417979" w14:textId="77777777" w:rsidR="000A234C" w:rsidRDefault="000A234C" w:rsidP="00506439">
            <w:pPr>
              <w:rPr>
                <w:rFonts w:eastAsia="Calibri" w:cs="Arial"/>
                <w:lang w:val="en-US"/>
              </w:rPr>
            </w:pPr>
          </w:p>
        </w:tc>
        <w:tc>
          <w:tcPr>
            <w:tcW w:w="3385" w:type="dxa"/>
          </w:tcPr>
          <w:p w14:paraId="18DDCE8E" w14:textId="77777777" w:rsidR="000A234C" w:rsidRDefault="000A234C" w:rsidP="00506439">
            <w:pPr>
              <w:rPr>
                <w:rFonts w:eastAsia="Calibri" w:cs="Arial"/>
                <w:lang w:val="en-US"/>
              </w:rPr>
            </w:pPr>
          </w:p>
        </w:tc>
        <w:tc>
          <w:tcPr>
            <w:tcW w:w="3385" w:type="dxa"/>
          </w:tcPr>
          <w:p w14:paraId="1049EEE3" w14:textId="77777777" w:rsidR="000A234C" w:rsidRDefault="000A234C" w:rsidP="00506439">
            <w:pPr>
              <w:rPr>
                <w:rFonts w:eastAsia="Calibri" w:cs="Arial"/>
                <w:lang w:val="en-US"/>
              </w:rPr>
            </w:pPr>
          </w:p>
        </w:tc>
      </w:tr>
      <w:tr w:rsidR="000A234C" w14:paraId="77C4807B" w14:textId="77777777" w:rsidTr="00506439">
        <w:tc>
          <w:tcPr>
            <w:tcW w:w="3384" w:type="dxa"/>
          </w:tcPr>
          <w:p w14:paraId="5B8B22EB" w14:textId="77777777" w:rsidR="000A234C" w:rsidRDefault="000A234C" w:rsidP="00506439">
            <w:pPr>
              <w:rPr>
                <w:rFonts w:eastAsia="Calibri" w:cs="Arial"/>
                <w:lang w:val="en-US"/>
              </w:rPr>
            </w:pPr>
          </w:p>
          <w:p w14:paraId="03C781B1" w14:textId="77777777" w:rsidR="000A234C" w:rsidRDefault="000A234C" w:rsidP="00506439">
            <w:pPr>
              <w:rPr>
                <w:rFonts w:eastAsia="Calibri" w:cs="Arial"/>
                <w:lang w:val="en-US"/>
              </w:rPr>
            </w:pPr>
          </w:p>
        </w:tc>
        <w:tc>
          <w:tcPr>
            <w:tcW w:w="3385" w:type="dxa"/>
          </w:tcPr>
          <w:p w14:paraId="17C7217E" w14:textId="77777777" w:rsidR="000A234C" w:rsidRDefault="000A234C" w:rsidP="00506439">
            <w:pPr>
              <w:rPr>
                <w:rFonts w:eastAsia="Calibri" w:cs="Arial"/>
                <w:lang w:val="en-US"/>
              </w:rPr>
            </w:pPr>
          </w:p>
        </w:tc>
        <w:tc>
          <w:tcPr>
            <w:tcW w:w="3385" w:type="dxa"/>
          </w:tcPr>
          <w:p w14:paraId="4D5CAF79" w14:textId="77777777" w:rsidR="000A234C" w:rsidRDefault="000A234C" w:rsidP="00506439">
            <w:pPr>
              <w:rPr>
                <w:rFonts w:eastAsia="Calibri" w:cs="Arial"/>
                <w:lang w:val="en-US"/>
              </w:rPr>
            </w:pPr>
          </w:p>
        </w:tc>
      </w:tr>
      <w:tr w:rsidR="000A234C" w14:paraId="70DA5CEF" w14:textId="77777777" w:rsidTr="00506439">
        <w:tc>
          <w:tcPr>
            <w:tcW w:w="3384" w:type="dxa"/>
          </w:tcPr>
          <w:p w14:paraId="4881F27B" w14:textId="77777777" w:rsidR="000A234C" w:rsidRDefault="000A234C" w:rsidP="00506439">
            <w:pPr>
              <w:rPr>
                <w:rFonts w:eastAsia="Calibri" w:cs="Arial"/>
                <w:lang w:val="en-US"/>
              </w:rPr>
            </w:pPr>
          </w:p>
          <w:p w14:paraId="3C404601" w14:textId="77777777" w:rsidR="000A234C" w:rsidRDefault="000A234C" w:rsidP="00506439">
            <w:pPr>
              <w:rPr>
                <w:rFonts w:eastAsia="Calibri" w:cs="Arial"/>
                <w:lang w:val="en-US"/>
              </w:rPr>
            </w:pPr>
          </w:p>
        </w:tc>
        <w:tc>
          <w:tcPr>
            <w:tcW w:w="3385" w:type="dxa"/>
          </w:tcPr>
          <w:p w14:paraId="08CA6EBB" w14:textId="77777777" w:rsidR="000A234C" w:rsidRDefault="000A234C" w:rsidP="00506439">
            <w:pPr>
              <w:rPr>
                <w:rFonts w:eastAsia="Calibri" w:cs="Arial"/>
                <w:lang w:val="en-US"/>
              </w:rPr>
            </w:pPr>
          </w:p>
        </w:tc>
        <w:tc>
          <w:tcPr>
            <w:tcW w:w="3385" w:type="dxa"/>
          </w:tcPr>
          <w:p w14:paraId="5906B1A8" w14:textId="77777777" w:rsidR="000A234C" w:rsidRDefault="000A234C" w:rsidP="00506439">
            <w:pPr>
              <w:rPr>
                <w:rFonts w:eastAsia="Calibri" w:cs="Arial"/>
                <w:lang w:val="en-US"/>
              </w:rPr>
            </w:pPr>
          </w:p>
        </w:tc>
      </w:tr>
      <w:tr w:rsidR="000A234C" w14:paraId="09474E57" w14:textId="77777777" w:rsidTr="00506439">
        <w:tc>
          <w:tcPr>
            <w:tcW w:w="3384" w:type="dxa"/>
          </w:tcPr>
          <w:p w14:paraId="042C340A" w14:textId="77777777" w:rsidR="000A234C" w:rsidRDefault="000A234C" w:rsidP="00506439">
            <w:pPr>
              <w:rPr>
                <w:rFonts w:eastAsia="Calibri" w:cs="Arial"/>
                <w:lang w:val="en-US"/>
              </w:rPr>
            </w:pPr>
          </w:p>
          <w:p w14:paraId="2ED516CF" w14:textId="77777777" w:rsidR="000A234C" w:rsidRDefault="000A234C" w:rsidP="00506439">
            <w:pPr>
              <w:rPr>
                <w:rFonts w:eastAsia="Calibri" w:cs="Arial"/>
                <w:lang w:val="en-US"/>
              </w:rPr>
            </w:pPr>
          </w:p>
        </w:tc>
        <w:tc>
          <w:tcPr>
            <w:tcW w:w="3385" w:type="dxa"/>
          </w:tcPr>
          <w:p w14:paraId="3FD8DF5D" w14:textId="77777777" w:rsidR="000A234C" w:rsidRDefault="000A234C" w:rsidP="00506439">
            <w:pPr>
              <w:rPr>
                <w:rFonts w:eastAsia="Calibri" w:cs="Arial"/>
                <w:lang w:val="en-US"/>
              </w:rPr>
            </w:pPr>
          </w:p>
        </w:tc>
        <w:tc>
          <w:tcPr>
            <w:tcW w:w="3385" w:type="dxa"/>
          </w:tcPr>
          <w:p w14:paraId="7DFDB64B" w14:textId="77777777" w:rsidR="000A234C" w:rsidRDefault="000A234C" w:rsidP="00506439">
            <w:pPr>
              <w:rPr>
                <w:rFonts w:eastAsia="Calibri" w:cs="Arial"/>
                <w:lang w:val="en-US"/>
              </w:rPr>
            </w:pPr>
          </w:p>
        </w:tc>
      </w:tr>
      <w:tr w:rsidR="000A234C" w14:paraId="38D655D8" w14:textId="77777777" w:rsidTr="00506439">
        <w:tc>
          <w:tcPr>
            <w:tcW w:w="3384" w:type="dxa"/>
          </w:tcPr>
          <w:p w14:paraId="0F951316" w14:textId="77777777" w:rsidR="000A234C" w:rsidRDefault="000A234C" w:rsidP="00506439">
            <w:pPr>
              <w:rPr>
                <w:rFonts w:eastAsia="Calibri" w:cs="Arial"/>
                <w:lang w:val="en-US"/>
              </w:rPr>
            </w:pPr>
          </w:p>
          <w:p w14:paraId="6509DE4C" w14:textId="77777777" w:rsidR="000A234C" w:rsidRDefault="000A234C" w:rsidP="00506439">
            <w:pPr>
              <w:rPr>
                <w:rFonts w:eastAsia="Calibri" w:cs="Arial"/>
                <w:lang w:val="en-US"/>
              </w:rPr>
            </w:pPr>
          </w:p>
        </w:tc>
        <w:tc>
          <w:tcPr>
            <w:tcW w:w="3385" w:type="dxa"/>
          </w:tcPr>
          <w:p w14:paraId="46A2095D" w14:textId="77777777" w:rsidR="000A234C" w:rsidRDefault="000A234C" w:rsidP="00506439">
            <w:pPr>
              <w:rPr>
                <w:rFonts w:eastAsia="Calibri" w:cs="Arial"/>
                <w:lang w:val="en-US"/>
              </w:rPr>
            </w:pPr>
          </w:p>
        </w:tc>
        <w:tc>
          <w:tcPr>
            <w:tcW w:w="3385" w:type="dxa"/>
          </w:tcPr>
          <w:p w14:paraId="514E0302" w14:textId="77777777" w:rsidR="000A234C" w:rsidRDefault="000A234C" w:rsidP="00506439">
            <w:pPr>
              <w:rPr>
                <w:rFonts w:eastAsia="Calibri" w:cs="Arial"/>
                <w:lang w:val="en-US"/>
              </w:rPr>
            </w:pPr>
          </w:p>
        </w:tc>
      </w:tr>
      <w:tr w:rsidR="000A234C" w14:paraId="1BE41DEF" w14:textId="77777777" w:rsidTr="00506439">
        <w:tc>
          <w:tcPr>
            <w:tcW w:w="3384" w:type="dxa"/>
          </w:tcPr>
          <w:p w14:paraId="11A80B73" w14:textId="77777777" w:rsidR="000A234C" w:rsidRDefault="000A234C" w:rsidP="00506439">
            <w:pPr>
              <w:rPr>
                <w:rFonts w:eastAsia="Calibri" w:cs="Arial"/>
                <w:lang w:val="en-US"/>
              </w:rPr>
            </w:pPr>
          </w:p>
          <w:p w14:paraId="76CBF54B" w14:textId="77777777" w:rsidR="000A234C" w:rsidRDefault="000A234C" w:rsidP="00506439">
            <w:pPr>
              <w:rPr>
                <w:rFonts w:eastAsia="Calibri" w:cs="Arial"/>
                <w:lang w:val="en-US"/>
              </w:rPr>
            </w:pPr>
          </w:p>
        </w:tc>
        <w:tc>
          <w:tcPr>
            <w:tcW w:w="3385" w:type="dxa"/>
          </w:tcPr>
          <w:p w14:paraId="098E3922" w14:textId="77777777" w:rsidR="000A234C" w:rsidRDefault="000A234C" w:rsidP="00506439">
            <w:pPr>
              <w:rPr>
                <w:rFonts w:eastAsia="Calibri" w:cs="Arial"/>
                <w:lang w:val="en-US"/>
              </w:rPr>
            </w:pPr>
          </w:p>
        </w:tc>
        <w:tc>
          <w:tcPr>
            <w:tcW w:w="3385" w:type="dxa"/>
          </w:tcPr>
          <w:p w14:paraId="30327CA2" w14:textId="77777777" w:rsidR="000A234C" w:rsidRDefault="000A234C" w:rsidP="00506439">
            <w:pPr>
              <w:rPr>
                <w:rFonts w:eastAsia="Calibri" w:cs="Arial"/>
                <w:lang w:val="en-US"/>
              </w:rPr>
            </w:pPr>
          </w:p>
        </w:tc>
      </w:tr>
    </w:tbl>
    <w:p w14:paraId="195D0D74" w14:textId="77777777" w:rsidR="000A234C" w:rsidRDefault="000A234C" w:rsidP="000A234C">
      <w:pPr>
        <w:rPr>
          <w:rFonts w:eastAsia="Calibri" w:cs="Arial"/>
          <w:lang w:val="en-US"/>
        </w:rPr>
      </w:pPr>
    </w:p>
    <w:p w14:paraId="21D9D463" w14:textId="77777777" w:rsidR="000A234C" w:rsidRDefault="000A234C" w:rsidP="000A234C">
      <w:pPr>
        <w:rPr>
          <w:rFonts w:eastAsia="Calibri" w:cs="Arial"/>
          <w:lang w:val="en-US"/>
        </w:rPr>
      </w:pPr>
    </w:p>
    <w:p w14:paraId="3CB5AB1D" w14:textId="77777777" w:rsidR="000A234C" w:rsidRDefault="000A234C" w:rsidP="000A234C">
      <w:pPr>
        <w:rPr>
          <w:rFonts w:eastAsia="Calibri" w:cs="Arial"/>
          <w:lang w:val="en-US"/>
        </w:rPr>
      </w:pPr>
    </w:p>
    <w:p w14:paraId="20724683" w14:textId="77777777" w:rsidR="000A234C" w:rsidRDefault="000A234C" w:rsidP="000A234C">
      <w:pPr>
        <w:rPr>
          <w:rFonts w:eastAsia="Calibri" w:cs="Arial"/>
          <w:lang w:val="en-US"/>
        </w:rPr>
      </w:pPr>
    </w:p>
    <w:p w14:paraId="5B07D44C" w14:textId="77777777" w:rsidR="000A234C" w:rsidRPr="00D325D9" w:rsidRDefault="000A234C" w:rsidP="000A234C">
      <w:pPr>
        <w:rPr>
          <w:rFonts w:asciiTheme="minorHAnsi" w:hAnsiTheme="minorHAnsi" w:cs="Arial"/>
          <w:b/>
          <w:bCs/>
        </w:rPr>
      </w:pPr>
      <w:r w:rsidRPr="00D325D9">
        <w:rPr>
          <w:rFonts w:asciiTheme="minorHAnsi" w:hAnsiTheme="minorHAnsi" w:cs="Arial"/>
          <w:b/>
          <w:bCs/>
        </w:rPr>
        <w:t>This training record should be retained and kept up to date by the pharmacy</w:t>
      </w:r>
    </w:p>
    <w:p w14:paraId="5668571A" w14:textId="77777777" w:rsidR="00903682" w:rsidRDefault="00903682" w:rsidP="00AE28E7">
      <w:pPr>
        <w:spacing w:line="480" w:lineRule="auto"/>
        <w:rPr>
          <w:rFonts w:ascii="Calibri" w:hAnsi="Calibri" w:cs="Arial"/>
          <w:b/>
          <w:bCs/>
          <w:sz w:val="28"/>
          <w:szCs w:val="28"/>
        </w:rPr>
      </w:pPr>
    </w:p>
    <w:p w14:paraId="7BE26512" w14:textId="77777777" w:rsidR="00DD2F8E" w:rsidRDefault="00DD2F8E" w:rsidP="00AE28E7">
      <w:pPr>
        <w:spacing w:line="480" w:lineRule="auto"/>
        <w:rPr>
          <w:rFonts w:ascii="Calibri" w:hAnsi="Calibri" w:cs="Arial"/>
          <w:b/>
          <w:bCs/>
          <w:sz w:val="28"/>
          <w:szCs w:val="28"/>
        </w:rPr>
      </w:pPr>
    </w:p>
    <w:p w14:paraId="374C6192" w14:textId="77777777" w:rsidR="000A234C" w:rsidRDefault="000A234C" w:rsidP="00AE28E7">
      <w:pPr>
        <w:spacing w:line="480" w:lineRule="auto"/>
        <w:rPr>
          <w:rFonts w:ascii="Calibri" w:hAnsi="Calibri" w:cs="Arial"/>
          <w:b/>
          <w:bCs/>
          <w:sz w:val="28"/>
          <w:szCs w:val="28"/>
        </w:rPr>
      </w:pPr>
    </w:p>
    <w:p w14:paraId="681CE45F" w14:textId="77777777" w:rsidR="00B56EF8" w:rsidRDefault="00B56EF8" w:rsidP="00AE28E7">
      <w:pPr>
        <w:spacing w:line="480" w:lineRule="auto"/>
        <w:rPr>
          <w:rFonts w:ascii="Calibri" w:hAnsi="Calibri" w:cs="Arial"/>
          <w:b/>
          <w:bCs/>
          <w:sz w:val="28"/>
          <w:szCs w:val="28"/>
        </w:rPr>
      </w:pPr>
    </w:p>
    <w:p w14:paraId="4BF12E39" w14:textId="741EF808" w:rsidR="00AA0763" w:rsidRPr="00AE0222" w:rsidRDefault="00903682" w:rsidP="003D3CF8">
      <w:pPr>
        <w:rPr>
          <w:rFonts w:asciiTheme="minorHAnsi" w:hAnsiTheme="minorHAnsi" w:cs="Calibri"/>
          <w:b/>
          <w:bCs/>
          <w:i/>
        </w:rPr>
      </w:pPr>
      <w:r w:rsidRPr="00AE0222">
        <w:rPr>
          <w:rFonts w:asciiTheme="minorHAnsi" w:hAnsiTheme="minorHAnsi" w:cs="Calibri"/>
          <w:b/>
          <w:i/>
        </w:rPr>
        <w:lastRenderedPageBreak/>
        <w:t xml:space="preserve">Appendix </w:t>
      </w:r>
      <w:r w:rsidR="009B17B0">
        <w:rPr>
          <w:rFonts w:asciiTheme="minorHAnsi" w:hAnsiTheme="minorHAnsi" w:cs="Calibri"/>
          <w:b/>
          <w:i/>
        </w:rPr>
        <w:t>B</w:t>
      </w:r>
      <w:r w:rsidR="00D325D9" w:rsidRPr="00AE0222">
        <w:rPr>
          <w:rFonts w:asciiTheme="minorHAnsi" w:hAnsiTheme="minorHAnsi" w:cs="Calibri"/>
          <w:b/>
          <w:i/>
        </w:rPr>
        <w:t xml:space="preserve"> - </w:t>
      </w:r>
      <w:r w:rsidR="00AA0763" w:rsidRPr="00AE0222">
        <w:rPr>
          <w:rFonts w:asciiTheme="minorHAnsi" w:hAnsiTheme="minorHAnsi" w:cs="Calibri"/>
          <w:b/>
          <w:bCs/>
          <w:i/>
        </w:rPr>
        <w:t>Locally approved training options for Pharmacy staff</w:t>
      </w:r>
      <w:r w:rsidR="00E00E37">
        <w:rPr>
          <w:rFonts w:asciiTheme="minorHAnsi" w:hAnsiTheme="minorHAnsi" w:cs="Calibri"/>
          <w:b/>
          <w:bCs/>
          <w:i/>
        </w:rPr>
        <w:t xml:space="preserve"> and Contact Details</w:t>
      </w:r>
    </w:p>
    <w:p w14:paraId="7E873178" w14:textId="6F5597B3" w:rsidR="00AE0222" w:rsidRDefault="00AA0763" w:rsidP="00AE0222">
      <w:pPr>
        <w:spacing w:line="276" w:lineRule="auto"/>
        <w:rPr>
          <w:rFonts w:ascii="Calibri" w:hAnsi="Calibri" w:cs="Calibri"/>
          <w:bCs/>
          <w:sz w:val="22"/>
          <w:szCs w:val="22"/>
        </w:rPr>
      </w:pPr>
      <w:r w:rsidRPr="00AA0763">
        <w:rPr>
          <w:rFonts w:ascii="Calibri" w:hAnsi="Calibri" w:cs="Calibri"/>
          <w:bCs/>
          <w:sz w:val="22"/>
          <w:szCs w:val="22"/>
        </w:rPr>
        <w:t xml:space="preserve">All staff involved with the supply must have relevant training on the use and supply of take home naloxone: </w:t>
      </w:r>
    </w:p>
    <w:p w14:paraId="2381D6F6" w14:textId="77777777" w:rsidR="00AE0222" w:rsidRPr="00AE0222" w:rsidRDefault="00AE0222" w:rsidP="00AE0222">
      <w:pPr>
        <w:spacing w:line="276" w:lineRule="auto"/>
        <w:rPr>
          <w:rFonts w:ascii="Calibri" w:hAnsi="Calibri" w:cs="Calibri"/>
          <w:bCs/>
          <w:sz w:val="22"/>
          <w:szCs w:val="22"/>
        </w:rPr>
      </w:pPr>
    </w:p>
    <w:p w14:paraId="06EA9B31" w14:textId="77777777" w:rsidR="009B17B0" w:rsidRDefault="00AA0763" w:rsidP="00AA0763">
      <w:pPr>
        <w:spacing w:line="276" w:lineRule="auto"/>
        <w:rPr>
          <w:rFonts w:ascii="Calibri" w:hAnsi="Calibri" w:cs="Calibri"/>
          <w:bCs/>
          <w:sz w:val="22"/>
          <w:szCs w:val="22"/>
        </w:rPr>
      </w:pPr>
      <w:r w:rsidRPr="00BC750A">
        <w:rPr>
          <w:rFonts w:ascii="Calibri" w:hAnsi="Calibri" w:cs="Calibri"/>
          <w:b/>
          <w:sz w:val="22"/>
          <w:szCs w:val="22"/>
        </w:rPr>
        <w:t>Mandatory:</w:t>
      </w:r>
      <w:r w:rsidRPr="00AA0763">
        <w:rPr>
          <w:rFonts w:ascii="Calibri" w:hAnsi="Calibri" w:cs="Calibri"/>
          <w:bCs/>
          <w:sz w:val="22"/>
          <w:szCs w:val="22"/>
        </w:rPr>
        <w:t xml:space="preserve"> </w:t>
      </w:r>
      <w:r w:rsidR="009B17B0">
        <w:rPr>
          <w:rFonts w:ascii="Calibri" w:hAnsi="Calibri" w:cs="Calibri"/>
          <w:bCs/>
          <w:sz w:val="22"/>
          <w:szCs w:val="22"/>
        </w:rPr>
        <w:t xml:space="preserve"> </w:t>
      </w:r>
      <w:r w:rsidRPr="00AA0763">
        <w:rPr>
          <w:rFonts w:ascii="Calibri" w:hAnsi="Calibri" w:cs="Calibri"/>
          <w:bCs/>
          <w:sz w:val="22"/>
          <w:szCs w:val="22"/>
        </w:rPr>
        <w:t>1 hour Turning Point online training session</w:t>
      </w:r>
      <w:r w:rsidR="008E44C4">
        <w:rPr>
          <w:rFonts w:ascii="Calibri" w:hAnsi="Calibri" w:cs="Calibri"/>
          <w:bCs/>
          <w:sz w:val="22"/>
          <w:szCs w:val="22"/>
        </w:rPr>
        <w:t xml:space="preserve">.  </w:t>
      </w:r>
    </w:p>
    <w:p w14:paraId="3E29FE62" w14:textId="78808659" w:rsidR="00AA0763" w:rsidRPr="00AA0763" w:rsidRDefault="009B17B0" w:rsidP="00AA0763">
      <w:pPr>
        <w:spacing w:line="276" w:lineRule="auto"/>
        <w:rPr>
          <w:rFonts w:ascii="Calibri" w:hAnsi="Calibri" w:cs="Calibri"/>
          <w:bCs/>
          <w:sz w:val="22"/>
          <w:szCs w:val="22"/>
        </w:rPr>
      </w:pPr>
      <w:r>
        <w:rPr>
          <w:rFonts w:ascii="Calibri" w:hAnsi="Calibri" w:cs="Calibri"/>
          <w:bCs/>
          <w:sz w:val="22"/>
          <w:szCs w:val="22"/>
        </w:rPr>
        <w:t xml:space="preserve">Note: </w:t>
      </w:r>
      <w:r w:rsidR="008E44C4">
        <w:rPr>
          <w:rFonts w:ascii="Calibri" w:hAnsi="Calibri" w:cs="Calibri"/>
          <w:bCs/>
          <w:sz w:val="22"/>
          <w:szCs w:val="22"/>
        </w:rPr>
        <w:t xml:space="preserve">If the pharmacy staff member is </w:t>
      </w:r>
      <w:r w:rsidR="008E44C4" w:rsidRPr="009B17B0">
        <w:rPr>
          <w:rFonts w:ascii="Calibri" w:hAnsi="Calibri" w:cs="Calibri"/>
          <w:b/>
          <w:bCs/>
          <w:sz w:val="22"/>
          <w:szCs w:val="22"/>
        </w:rPr>
        <w:t xml:space="preserve">unable to attend this </w:t>
      </w:r>
      <w:r w:rsidR="003D3CF8">
        <w:rPr>
          <w:rFonts w:ascii="Calibri" w:hAnsi="Calibri" w:cs="Calibri"/>
          <w:b/>
          <w:bCs/>
          <w:sz w:val="22"/>
          <w:szCs w:val="22"/>
        </w:rPr>
        <w:t xml:space="preserve">live </w:t>
      </w:r>
      <w:r w:rsidR="008E44C4" w:rsidRPr="009B17B0">
        <w:rPr>
          <w:rFonts w:ascii="Calibri" w:hAnsi="Calibri" w:cs="Calibri"/>
          <w:b/>
          <w:bCs/>
          <w:sz w:val="22"/>
          <w:szCs w:val="22"/>
        </w:rPr>
        <w:t>online training session</w:t>
      </w:r>
      <w:r w:rsidR="008E44C4">
        <w:rPr>
          <w:rFonts w:ascii="Calibri" w:hAnsi="Calibri" w:cs="Calibri"/>
          <w:bCs/>
          <w:sz w:val="22"/>
          <w:szCs w:val="22"/>
        </w:rPr>
        <w:t xml:space="preserve"> they can view the training webinar available through the LPC</w:t>
      </w:r>
      <w:r w:rsidR="003D3CF8">
        <w:rPr>
          <w:rFonts w:ascii="Calibri" w:hAnsi="Calibri" w:cs="Calibri"/>
          <w:bCs/>
          <w:sz w:val="22"/>
          <w:szCs w:val="22"/>
        </w:rPr>
        <w:t xml:space="preserve"> website</w:t>
      </w:r>
      <w:r w:rsidR="008E44C4">
        <w:rPr>
          <w:rFonts w:ascii="Calibri" w:hAnsi="Calibri" w:cs="Calibri"/>
          <w:bCs/>
          <w:sz w:val="22"/>
          <w:szCs w:val="22"/>
        </w:rPr>
        <w:t>.</w:t>
      </w:r>
    </w:p>
    <w:p w14:paraId="6C10BDE8" w14:textId="77777777" w:rsidR="00AA0763" w:rsidRPr="00AA0763" w:rsidRDefault="00AA0763" w:rsidP="00AA0763">
      <w:pPr>
        <w:spacing w:line="276" w:lineRule="auto"/>
        <w:rPr>
          <w:rFonts w:ascii="Calibri" w:hAnsi="Calibri" w:cs="Calibri"/>
          <w:bCs/>
          <w:sz w:val="22"/>
          <w:szCs w:val="22"/>
        </w:rPr>
      </w:pPr>
    </w:p>
    <w:p w14:paraId="595251FC" w14:textId="19CD1EFF" w:rsidR="00AA0763" w:rsidRPr="00AA0763" w:rsidRDefault="00AA0763" w:rsidP="00AA0763">
      <w:pPr>
        <w:spacing w:line="276" w:lineRule="auto"/>
        <w:rPr>
          <w:rFonts w:ascii="Calibri" w:hAnsi="Calibri" w:cs="Calibri"/>
          <w:bCs/>
          <w:sz w:val="22"/>
          <w:szCs w:val="22"/>
        </w:rPr>
      </w:pPr>
      <w:r w:rsidRPr="003D3CF8">
        <w:rPr>
          <w:rFonts w:ascii="Calibri" w:hAnsi="Calibri" w:cs="Calibri"/>
          <w:bCs/>
          <w:i/>
          <w:iCs/>
          <w:sz w:val="22"/>
          <w:szCs w:val="22"/>
        </w:rPr>
        <w:t>Recommended</w:t>
      </w:r>
      <w:r w:rsidRPr="00AA0763">
        <w:rPr>
          <w:rFonts w:ascii="Calibri" w:hAnsi="Calibri" w:cs="Calibri"/>
          <w:bCs/>
          <w:sz w:val="22"/>
          <w:szCs w:val="22"/>
        </w:rPr>
        <w:t>: SMMGP Free-learn “</w:t>
      </w:r>
      <w:proofErr w:type="spellStart"/>
      <w:r w:rsidRPr="00AA0763">
        <w:rPr>
          <w:rFonts w:ascii="Calibri" w:hAnsi="Calibri" w:cs="Calibri"/>
          <w:bCs/>
          <w:sz w:val="22"/>
          <w:szCs w:val="22"/>
        </w:rPr>
        <w:t>Prenoxad</w:t>
      </w:r>
      <w:proofErr w:type="spellEnd"/>
      <w:r w:rsidRPr="00AA0763">
        <w:rPr>
          <w:rFonts w:ascii="Calibri" w:hAnsi="Calibri" w:cs="Calibri"/>
          <w:bCs/>
          <w:sz w:val="22"/>
          <w:szCs w:val="22"/>
        </w:rPr>
        <w:t xml:space="preserve"> Saves Lives” </w:t>
      </w:r>
      <w:r w:rsidR="003C6421">
        <w:fldChar w:fldCharType="begin"/>
      </w:r>
      <w:r w:rsidR="003C6421">
        <w:instrText>http://www.smmgp-elearning.org.uk</w:instrText>
      </w:r>
      <w:r w:rsidR="003C6421">
        <w:fldChar w:fldCharType="separate"/>
      </w:r>
      <w:r w:rsidRPr="00AA0763">
        <w:rPr>
          <w:rStyle w:val="Hyperlink"/>
          <w:rFonts w:ascii="Calibri" w:hAnsi="Calibri" w:cs="Calibri"/>
          <w:bCs/>
          <w:sz w:val="22"/>
          <w:szCs w:val="22"/>
        </w:rPr>
        <w:t>http://www.smmgp-elearning.org.uk</w:t>
      </w:r>
      <w:r w:rsidR="003C6421">
        <w:rPr>
          <w:rStyle w:val="Hyperlink"/>
          <w:rFonts w:ascii="Calibri" w:hAnsi="Calibri" w:cs="Calibri"/>
          <w:bCs/>
          <w:sz w:val="22"/>
          <w:szCs w:val="22"/>
        </w:rPr>
        <w:fldChar w:fldCharType="end"/>
      </w:r>
      <w:r w:rsidRPr="00AA0763">
        <w:rPr>
          <w:rFonts w:ascii="Calibri" w:hAnsi="Calibri" w:cs="Calibri"/>
          <w:bCs/>
          <w:sz w:val="22"/>
          <w:szCs w:val="22"/>
          <w:u w:val="single"/>
        </w:rPr>
        <w:t xml:space="preserve"> </w:t>
      </w:r>
      <w:r w:rsidRPr="00AA0763">
        <w:rPr>
          <w:rFonts w:ascii="Calibri" w:hAnsi="Calibri" w:cs="Calibri"/>
          <w:bCs/>
          <w:sz w:val="22"/>
          <w:szCs w:val="22"/>
        </w:rPr>
        <w:t>(registration required)</w:t>
      </w:r>
    </w:p>
    <w:p w14:paraId="46200F2E" w14:textId="77777777" w:rsidR="00AA0763" w:rsidRPr="00AA0763" w:rsidRDefault="00AA0763" w:rsidP="00AA0763">
      <w:pPr>
        <w:spacing w:line="276" w:lineRule="auto"/>
        <w:rPr>
          <w:rFonts w:ascii="Calibri" w:hAnsi="Calibri" w:cs="Calibri"/>
          <w:bCs/>
          <w:sz w:val="22"/>
          <w:szCs w:val="22"/>
        </w:rPr>
      </w:pPr>
    </w:p>
    <w:p w14:paraId="56F3415C" w14:textId="77777777" w:rsidR="00E00E37" w:rsidRPr="00AC60A8" w:rsidRDefault="00E00E37" w:rsidP="00AA0763">
      <w:pPr>
        <w:spacing w:line="276" w:lineRule="auto"/>
        <w:rPr>
          <w:rFonts w:ascii="Calibri" w:hAnsi="Calibri" w:cs="Calibri"/>
          <w:b/>
          <w:sz w:val="22"/>
          <w:szCs w:val="22"/>
        </w:rPr>
      </w:pPr>
      <w:r w:rsidRPr="00AC60A8">
        <w:rPr>
          <w:rFonts w:ascii="Calibri" w:hAnsi="Calibri" w:cs="Calibri"/>
          <w:b/>
          <w:sz w:val="22"/>
          <w:szCs w:val="22"/>
        </w:rPr>
        <w:t>Contact details</w:t>
      </w:r>
    </w:p>
    <w:p w14:paraId="116DCEB0" w14:textId="77777777" w:rsidR="00CD69AE" w:rsidRPr="00AC60A8" w:rsidRDefault="00AA0763" w:rsidP="00AC60A8">
      <w:pPr>
        <w:spacing w:line="276" w:lineRule="auto"/>
        <w:rPr>
          <w:rFonts w:ascii="Calibri" w:hAnsi="Calibri" w:cs="Calibri"/>
          <w:bCs/>
          <w:i/>
          <w:iCs/>
          <w:sz w:val="22"/>
          <w:szCs w:val="22"/>
          <w:u w:val="single"/>
        </w:rPr>
      </w:pPr>
      <w:r w:rsidRPr="00AC60A8">
        <w:rPr>
          <w:rFonts w:ascii="Calibri" w:hAnsi="Calibri" w:cs="Calibri"/>
          <w:bCs/>
          <w:i/>
          <w:iCs/>
          <w:sz w:val="22"/>
          <w:szCs w:val="22"/>
          <w:u w:val="single"/>
        </w:rPr>
        <w:t>Ongoing support may be provided through</w:t>
      </w:r>
      <w:r w:rsidR="00CD69AE" w:rsidRPr="00AC60A8">
        <w:rPr>
          <w:rFonts w:ascii="Calibri" w:hAnsi="Calibri" w:cs="Calibri"/>
          <w:bCs/>
          <w:i/>
          <w:iCs/>
          <w:sz w:val="22"/>
          <w:szCs w:val="22"/>
          <w:u w:val="single"/>
        </w:rPr>
        <w:t>:</w:t>
      </w:r>
    </w:p>
    <w:p w14:paraId="2637C1BC" w14:textId="3CF2F399" w:rsidR="00CD69AE" w:rsidRPr="00AC60A8" w:rsidRDefault="00CD69AE" w:rsidP="00AC60A8">
      <w:pPr>
        <w:pStyle w:val="ListParagraph"/>
        <w:numPr>
          <w:ilvl w:val="0"/>
          <w:numId w:val="17"/>
        </w:numPr>
        <w:spacing w:line="276" w:lineRule="auto"/>
        <w:rPr>
          <w:rFonts w:asciiTheme="minorHAnsi" w:hAnsiTheme="minorHAnsi" w:cstheme="minorHAnsi"/>
          <w:bCs/>
          <w:sz w:val="22"/>
          <w:szCs w:val="22"/>
        </w:rPr>
      </w:pPr>
      <w:r w:rsidRPr="00AC60A8">
        <w:rPr>
          <w:rFonts w:asciiTheme="minorHAnsi" w:hAnsiTheme="minorHAnsi" w:cstheme="minorHAnsi"/>
          <w:bCs/>
          <w:sz w:val="22"/>
          <w:szCs w:val="22"/>
        </w:rPr>
        <w:t>Exchange Supplies. Contact: Nick Wilson nick@exchangesupplies.org</w:t>
      </w:r>
    </w:p>
    <w:p w14:paraId="58D9AA17" w14:textId="62DEAE52" w:rsidR="00AC60A8" w:rsidRPr="00AC60A8" w:rsidRDefault="00AA0763" w:rsidP="00AC60A8">
      <w:pPr>
        <w:pStyle w:val="ListParagraph"/>
        <w:numPr>
          <w:ilvl w:val="0"/>
          <w:numId w:val="17"/>
        </w:numPr>
        <w:spacing w:line="276" w:lineRule="auto"/>
        <w:rPr>
          <w:rFonts w:asciiTheme="minorHAnsi" w:hAnsiTheme="minorHAnsi" w:cstheme="minorHAnsi"/>
          <w:bCs/>
          <w:sz w:val="22"/>
          <w:szCs w:val="22"/>
        </w:rPr>
      </w:pPr>
      <w:proofErr w:type="spellStart"/>
      <w:r w:rsidRPr="00AC60A8">
        <w:rPr>
          <w:rFonts w:asciiTheme="minorHAnsi" w:hAnsiTheme="minorHAnsi" w:cstheme="minorHAnsi"/>
          <w:bCs/>
          <w:sz w:val="22"/>
          <w:szCs w:val="22"/>
        </w:rPr>
        <w:t>Ethypharm</w:t>
      </w:r>
      <w:proofErr w:type="spellEnd"/>
      <w:r w:rsidRPr="00AC60A8">
        <w:rPr>
          <w:rFonts w:asciiTheme="minorHAnsi" w:hAnsiTheme="minorHAnsi" w:cstheme="minorHAnsi"/>
          <w:bCs/>
          <w:sz w:val="22"/>
          <w:szCs w:val="22"/>
        </w:rPr>
        <w:t xml:space="preserve"> (</w:t>
      </w:r>
      <w:proofErr w:type="spellStart"/>
      <w:r w:rsidRPr="00AC60A8">
        <w:rPr>
          <w:rFonts w:asciiTheme="minorHAnsi" w:hAnsiTheme="minorHAnsi" w:cstheme="minorHAnsi"/>
          <w:bCs/>
          <w:sz w:val="22"/>
          <w:szCs w:val="22"/>
        </w:rPr>
        <w:t>Prenoxad</w:t>
      </w:r>
      <w:proofErr w:type="spellEnd"/>
      <w:r w:rsidRPr="00AC60A8">
        <w:rPr>
          <w:rFonts w:asciiTheme="minorHAnsi" w:hAnsiTheme="minorHAnsi" w:cstheme="minorHAnsi"/>
          <w:bCs/>
          <w:sz w:val="22"/>
          <w:szCs w:val="22"/>
        </w:rPr>
        <w:t>®) representative</w:t>
      </w:r>
      <w:r w:rsidR="00816387" w:rsidRPr="00AC60A8">
        <w:rPr>
          <w:rFonts w:asciiTheme="minorHAnsi" w:hAnsiTheme="minorHAnsi" w:cstheme="minorHAnsi"/>
          <w:bCs/>
          <w:sz w:val="22"/>
          <w:szCs w:val="22"/>
        </w:rPr>
        <w:t>. Contact: Ken Sutherland</w:t>
      </w:r>
      <w:r w:rsidR="0058255E" w:rsidRPr="00AC60A8">
        <w:rPr>
          <w:rFonts w:asciiTheme="minorHAnsi" w:hAnsiTheme="minorHAnsi" w:cstheme="minorHAnsi"/>
          <w:bCs/>
          <w:sz w:val="22"/>
          <w:szCs w:val="22"/>
        </w:rPr>
        <w:t xml:space="preserve">, 07736-798833 </w:t>
      </w:r>
      <w:r w:rsidR="00B91097" w:rsidRPr="00AC60A8">
        <w:rPr>
          <w:rFonts w:asciiTheme="minorHAnsi" w:hAnsiTheme="minorHAnsi" w:cstheme="minorHAnsi"/>
          <w:bCs/>
          <w:sz w:val="22"/>
          <w:szCs w:val="22"/>
        </w:rPr>
        <w:t xml:space="preserve"> </w:t>
      </w:r>
      <w:hyperlink r:id="rId12" w:history="1">
        <w:r w:rsidR="00AC60A8" w:rsidRPr="00AC60A8">
          <w:rPr>
            <w:rFonts w:asciiTheme="minorHAnsi" w:hAnsiTheme="minorHAnsi" w:cstheme="minorHAnsi"/>
            <w:sz w:val="22"/>
            <w:szCs w:val="22"/>
          </w:rPr>
          <w:t>kenneth.sutherland@ethypharm.com</w:t>
        </w:r>
      </w:hyperlink>
    </w:p>
    <w:p w14:paraId="44BF7D8D" w14:textId="355689D7" w:rsidR="00143FA2" w:rsidRPr="00AC60A8" w:rsidRDefault="00177C1D" w:rsidP="00AC60A8">
      <w:pPr>
        <w:pStyle w:val="ListParagraph"/>
        <w:numPr>
          <w:ilvl w:val="0"/>
          <w:numId w:val="17"/>
        </w:numPr>
        <w:spacing w:line="276" w:lineRule="auto"/>
        <w:rPr>
          <w:rFonts w:asciiTheme="minorHAnsi" w:hAnsiTheme="minorHAnsi" w:cstheme="minorHAnsi"/>
          <w:bCs/>
          <w:sz w:val="22"/>
          <w:szCs w:val="22"/>
        </w:rPr>
      </w:pPr>
      <w:r w:rsidRPr="00AC60A8">
        <w:rPr>
          <w:rFonts w:asciiTheme="minorHAnsi" w:hAnsiTheme="minorHAnsi" w:cstheme="minorHAnsi"/>
          <w:bCs/>
          <w:sz w:val="22"/>
          <w:szCs w:val="22"/>
        </w:rPr>
        <w:t xml:space="preserve">Turning Point Safer Lives lead </w:t>
      </w:r>
      <w:r w:rsidR="0058255E" w:rsidRPr="00AC60A8">
        <w:rPr>
          <w:rFonts w:asciiTheme="minorHAnsi" w:hAnsiTheme="minorHAnsi" w:cstheme="minorHAnsi"/>
          <w:bCs/>
          <w:sz w:val="22"/>
          <w:szCs w:val="22"/>
        </w:rPr>
        <w:t>Deb Husse</w:t>
      </w:r>
      <w:r w:rsidR="00143FA2" w:rsidRPr="00AC60A8">
        <w:rPr>
          <w:rFonts w:asciiTheme="minorHAnsi" w:hAnsiTheme="minorHAnsi" w:cstheme="minorHAnsi"/>
          <w:bCs/>
          <w:sz w:val="22"/>
          <w:szCs w:val="22"/>
        </w:rPr>
        <w:t>y, 07890 067099, deb.hussey@turning-point.co.uk</w:t>
      </w:r>
    </w:p>
    <w:p w14:paraId="4397D483" w14:textId="014066FD" w:rsidR="00E00E37" w:rsidRDefault="00E00E37" w:rsidP="00AA0763">
      <w:pPr>
        <w:spacing w:line="276" w:lineRule="auto"/>
        <w:rPr>
          <w:rFonts w:ascii="Calibri" w:hAnsi="Calibri" w:cs="Calibri"/>
          <w:bCs/>
          <w:sz w:val="22"/>
          <w:szCs w:val="22"/>
        </w:rPr>
      </w:pPr>
    </w:p>
    <w:p w14:paraId="32C07624" w14:textId="0CB228A7" w:rsidR="00AA0763" w:rsidRDefault="00E00E37" w:rsidP="00AA0763">
      <w:pPr>
        <w:spacing w:line="276" w:lineRule="auto"/>
        <w:rPr>
          <w:rFonts w:ascii="Calibri" w:hAnsi="Calibri" w:cs="Calibri"/>
          <w:bCs/>
          <w:sz w:val="22"/>
          <w:szCs w:val="22"/>
        </w:rPr>
      </w:pPr>
      <w:r>
        <w:rPr>
          <w:rFonts w:ascii="Calibri" w:hAnsi="Calibri" w:cs="Calibri"/>
          <w:bCs/>
          <w:sz w:val="22"/>
          <w:szCs w:val="22"/>
        </w:rPr>
        <w:t xml:space="preserve"> </w:t>
      </w:r>
    </w:p>
    <w:p w14:paraId="29CE38A1" w14:textId="438A7709" w:rsidR="00BC750A" w:rsidRPr="00BC750A" w:rsidRDefault="00BC750A" w:rsidP="00AA0763">
      <w:pPr>
        <w:spacing w:line="276" w:lineRule="auto"/>
        <w:rPr>
          <w:rFonts w:ascii="Calibri" w:hAnsi="Calibri" w:cs="Calibri"/>
          <w:b/>
          <w:sz w:val="22"/>
          <w:szCs w:val="22"/>
          <w:u w:val="single"/>
        </w:rPr>
      </w:pPr>
      <w:r w:rsidRPr="00BC750A">
        <w:rPr>
          <w:rFonts w:ascii="Calibri" w:hAnsi="Calibri" w:cs="Calibri"/>
          <w:b/>
          <w:sz w:val="22"/>
          <w:szCs w:val="22"/>
          <w:u w:val="single"/>
        </w:rPr>
        <w:t>Local support services</w:t>
      </w:r>
    </w:p>
    <w:p w14:paraId="1C0385CD" w14:textId="437E0440" w:rsidR="00E00E37" w:rsidRPr="003A545D" w:rsidRDefault="00BC750A" w:rsidP="00E00E37">
      <w:pPr>
        <w:autoSpaceDE w:val="0"/>
        <w:autoSpaceDN w:val="0"/>
        <w:adjustRightInd w:val="0"/>
        <w:spacing w:line="276" w:lineRule="auto"/>
        <w:jc w:val="both"/>
        <w:rPr>
          <w:rFonts w:asciiTheme="minorHAnsi" w:hAnsiTheme="minorHAnsi" w:cstheme="minorHAnsi"/>
        </w:rPr>
      </w:pPr>
      <w:r>
        <w:rPr>
          <w:rFonts w:asciiTheme="minorHAnsi" w:hAnsiTheme="minorHAnsi" w:cstheme="minorHAnsi"/>
          <w:b/>
        </w:rPr>
        <w:t>Somerset Drug &amp; Al</w:t>
      </w:r>
      <w:r w:rsidR="007A0084">
        <w:rPr>
          <w:rFonts w:asciiTheme="minorHAnsi" w:hAnsiTheme="minorHAnsi" w:cstheme="minorHAnsi"/>
          <w:b/>
        </w:rPr>
        <w:t>cohol Service (</w:t>
      </w:r>
      <w:r w:rsidR="003E2DA2" w:rsidRPr="003A545D">
        <w:rPr>
          <w:rFonts w:asciiTheme="minorHAnsi" w:hAnsiTheme="minorHAnsi" w:cstheme="minorHAnsi"/>
          <w:b/>
        </w:rPr>
        <w:t>SDAS</w:t>
      </w:r>
      <w:r w:rsidR="007A0084">
        <w:rPr>
          <w:rFonts w:asciiTheme="minorHAnsi" w:hAnsiTheme="minorHAnsi" w:cstheme="minorHAnsi"/>
          <w:b/>
        </w:rPr>
        <w:t>)</w:t>
      </w:r>
      <w:r w:rsidR="00E00E37" w:rsidRPr="003A545D">
        <w:rPr>
          <w:rFonts w:asciiTheme="minorHAnsi" w:hAnsiTheme="minorHAnsi" w:cstheme="minorHAnsi"/>
        </w:rPr>
        <w:t xml:space="preserve"> accepts referrals from health professionals as well as self-referrals from members of the public. </w:t>
      </w:r>
      <w:r w:rsidR="003E2DA2" w:rsidRPr="003A545D">
        <w:rPr>
          <w:rFonts w:asciiTheme="minorHAnsi" w:hAnsiTheme="minorHAnsi" w:cstheme="minorHAnsi"/>
          <w:b/>
        </w:rPr>
        <w:t>SDAS</w:t>
      </w:r>
      <w:r w:rsidR="00E00E37" w:rsidRPr="003A545D">
        <w:rPr>
          <w:rFonts w:asciiTheme="minorHAnsi" w:hAnsiTheme="minorHAnsi" w:cstheme="minorHAnsi"/>
        </w:rPr>
        <w:t xml:space="preserve"> can be contacted through the following routes: </w:t>
      </w:r>
    </w:p>
    <w:p w14:paraId="4E30CF9B" w14:textId="77777777" w:rsidR="00E00E37" w:rsidRPr="003A545D" w:rsidRDefault="00E00E37" w:rsidP="00E00E37">
      <w:pPr>
        <w:autoSpaceDE w:val="0"/>
        <w:autoSpaceDN w:val="0"/>
        <w:adjustRightInd w:val="0"/>
        <w:spacing w:line="276" w:lineRule="auto"/>
        <w:jc w:val="both"/>
        <w:rPr>
          <w:rFonts w:asciiTheme="minorHAnsi" w:hAnsiTheme="minorHAnsi" w:cstheme="minorHAnsi"/>
        </w:rPr>
      </w:pPr>
    </w:p>
    <w:p w14:paraId="419947BF" w14:textId="569BA542" w:rsidR="00E00E37" w:rsidRPr="003A545D" w:rsidRDefault="00E00E37" w:rsidP="00E00E37">
      <w:pPr>
        <w:pStyle w:val="ListParagraph"/>
        <w:numPr>
          <w:ilvl w:val="0"/>
          <w:numId w:val="15"/>
        </w:numPr>
        <w:autoSpaceDE w:val="0"/>
        <w:autoSpaceDN w:val="0"/>
        <w:adjustRightInd w:val="0"/>
        <w:spacing w:line="276" w:lineRule="auto"/>
        <w:jc w:val="both"/>
        <w:rPr>
          <w:rFonts w:asciiTheme="minorHAnsi" w:hAnsiTheme="minorHAnsi" w:cstheme="minorHAnsi"/>
        </w:rPr>
      </w:pPr>
      <w:r w:rsidRPr="003A545D">
        <w:rPr>
          <w:rFonts w:asciiTheme="minorHAnsi" w:hAnsiTheme="minorHAnsi" w:cstheme="minorHAnsi"/>
        </w:rPr>
        <w:t xml:space="preserve">Telephone: </w:t>
      </w:r>
      <w:r w:rsidR="00EE3FAA" w:rsidRPr="003A545D">
        <w:rPr>
          <w:rFonts w:asciiTheme="minorHAnsi" w:hAnsiTheme="minorHAnsi" w:cstheme="minorHAnsi"/>
        </w:rPr>
        <w:t>0300 303 8788</w:t>
      </w:r>
    </w:p>
    <w:p w14:paraId="30624D71" w14:textId="6B76A476" w:rsidR="00E00E37" w:rsidRPr="003A545D" w:rsidRDefault="00E00E37" w:rsidP="00E00E37">
      <w:pPr>
        <w:pStyle w:val="ListParagraph"/>
        <w:numPr>
          <w:ilvl w:val="0"/>
          <w:numId w:val="15"/>
        </w:numPr>
        <w:autoSpaceDE w:val="0"/>
        <w:autoSpaceDN w:val="0"/>
        <w:adjustRightInd w:val="0"/>
        <w:spacing w:line="276" w:lineRule="auto"/>
        <w:jc w:val="both"/>
        <w:rPr>
          <w:rStyle w:val="Hyperlink"/>
          <w:rFonts w:asciiTheme="minorHAnsi" w:hAnsiTheme="minorHAnsi" w:cstheme="minorHAnsi"/>
          <w:color w:val="auto"/>
          <w:u w:val="none"/>
        </w:rPr>
      </w:pPr>
      <w:r w:rsidRPr="003A545D">
        <w:rPr>
          <w:rFonts w:asciiTheme="minorHAnsi" w:hAnsiTheme="minorHAnsi" w:cstheme="minorHAnsi"/>
          <w:color w:val="000000"/>
          <w:lang w:eastAsia="en-GB"/>
        </w:rPr>
        <w:t xml:space="preserve">Web site: </w:t>
      </w:r>
      <w:r w:rsidR="00EE3FAA" w:rsidRPr="003A545D">
        <w:rPr>
          <w:rFonts w:asciiTheme="minorHAnsi" w:hAnsiTheme="minorHAnsi" w:cstheme="minorHAnsi"/>
          <w:color w:val="000000"/>
          <w:lang w:eastAsia="en-GB"/>
        </w:rPr>
        <w:t>turning-point.co.uk/services/</w:t>
      </w:r>
      <w:proofErr w:type="spellStart"/>
      <w:r w:rsidR="00EE3FAA" w:rsidRPr="003A545D">
        <w:rPr>
          <w:rFonts w:asciiTheme="minorHAnsi" w:hAnsiTheme="minorHAnsi" w:cstheme="minorHAnsi"/>
          <w:color w:val="000000"/>
          <w:lang w:eastAsia="en-GB"/>
        </w:rPr>
        <w:t>sdas</w:t>
      </w:r>
      <w:proofErr w:type="spellEnd"/>
    </w:p>
    <w:p w14:paraId="4641C6D6" w14:textId="5475EBAF" w:rsidR="00E00E37" w:rsidRPr="003A545D" w:rsidRDefault="00E00E37" w:rsidP="00E00E37">
      <w:pPr>
        <w:pStyle w:val="ListParagraph"/>
        <w:numPr>
          <w:ilvl w:val="0"/>
          <w:numId w:val="15"/>
        </w:numPr>
        <w:autoSpaceDE w:val="0"/>
        <w:autoSpaceDN w:val="0"/>
        <w:adjustRightInd w:val="0"/>
        <w:spacing w:line="276" w:lineRule="auto"/>
        <w:jc w:val="both"/>
        <w:rPr>
          <w:rFonts w:asciiTheme="minorHAnsi" w:hAnsiTheme="minorHAnsi" w:cstheme="minorHAnsi"/>
        </w:rPr>
      </w:pPr>
      <w:r w:rsidRPr="003A545D">
        <w:rPr>
          <w:rStyle w:val="Hyperlink"/>
          <w:rFonts w:asciiTheme="minorHAnsi" w:hAnsiTheme="minorHAnsi" w:cstheme="minorHAnsi"/>
          <w:color w:val="auto"/>
          <w:u w:val="none"/>
        </w:rPr>
        <w:t xml:space="preserve">Email: </w:t>
      </w:r>
      <w:r w:rsidR="00EE3FAA" w:rsidRPr="003A545D">
        <w:rPr>
          <w:rFonts w:asciiTheme="minorHAnsi" w:hAnsiTheme="minorHAnsi" w:cstheme="minorHAnsi"/>
          <w:lang w:eastAsia="en-GB"/>
        </w:rPr>
        <w:t>sdas@turning-point.co.uk</w:t>
      </w:r>
    </w:p>
    <w:p w14:paraId="6475D0F6" w14:textId="77777777" w:rsidR="00AA0763" w:rsidRPr="00AA0763" w:rsidRDefault="00AA0763" w:rsidP="00AA0763">
      <w:pPr>
        <w:spacing w:line="276" w:lineRule="auto"/>
        <w:rPr>
          <w:rFonts w:ascii="Calibri" w:hAnsi="Calibri" w:cs="Calibri"/>
          <w:bCs/>
          <w:sz w:val="22"/>
          <w:szCs w:val="22"/>
        </w:rPr>
      </w:pPr>
    </w:p>
    <w:p w14:paraId="3E524BCA" w14:textId="77777777" w:rsidR="00105C73" w:rsidRDefault="00105C73" w:rsidP="00E00E37">
      <w:pPr>
        <w:spacing w:line="276" w:lineRule="auto"/>
        <w:rPr>
          <w:rFonts w:ascii="Calibri" w:hAnsi="Calibri" w:cs="Calibri"/>
          <w:bCs/>
          <w:sz w:val="22"/>
          <w:szCs w:val="22"/>
        </w:rPr>
      </w:pPr>
    </w:p>
    <w:p w14:paraId="53977FD8" w14:textId="77777777" w:rsidR="0050449D" w:rsidRDefault="0050449D" w:rsidP="00E00E37">
      <w:pPr>
        <w:spacing w:line="276" w:lineRule="auto"/>
        <w:rPr>
          <w:rFonts w:ascii="Calibri" w:hAnsi="Calibri" w:cs="Calibri"/>
          <w:bCs/>
          <w:sz w:val="22"/>
          <w:szCs w:val="22"/>
        </w:rPr>
      </w:pPr>
    </w:p>
    <w:p w14:paraId="6C990A26" w14:textId="77777777" w:rsidR="00E1153F" w:rsidRDefault="00E1153F">
      <w:pPr>
        <w:rPr>
          <w:rFonts w:asciiTheme="minorHAnsi" w:hAnsiTheme="minorHAnsi" w:cs="Arial"/>
          <w:bCs/>
          <w:sz w:val="22"/>
          <w:szCs w:val="22"/>
        </w:rPr>
      </w:pPr>
      <w:r>
        <w:rPr>
          <w:rFonts w:asciiTheme="minorHAnsi" w:hAnsiTheme="minorHAnsi" w:cs="Arial"/>
          <w:bCs/>
          <w:sz w:val="22"/>
          <w:szCs w:val="22"/>
        </w:rPr>
        <w:br w:type="page"/>
      </w:r>
    </w:p>
    <w:p w14:paraId="12C92463" w14:textId="77777777" w:rsidR="00E1153F" w:rsidRPr="00E1153F" w:rsidRDefault="00E1153F" w:rsidP="0050449D">
      <w:pPr>
        <w:rPr>
          <w:rFonts w:asciiTheme="minorHAnsi" w:hAnsiTheme="minorHAnsi" w:cs="Arial"/>
          <w:b/>
          <w:sz w:val="22"/>
          <w:szCs w:val="22"/>
        </w:rPr>
      </w:pPr>
      <w:r w:rsidRPr="00E1153F">
        <w:rPr>
          <w:rFonts w:asciiTheme="minorHAnsi" w:hAnsiTheme="minorHAnsi" w:cs="Arial"/>
          <w:b/>
          <w:sz w:val="22"/>
          <w:szCs w:val="22"/>
        </w:rPr>
        <w:lastRenderedPageBreak/>
        <w:t>Appendix C – Label example</w:t>
      </w:r>
    </w:p>
    <w:p w14:paraId="24DEF645" w14:textId="77777777" w:rsidR="00E1153F" w:rsidRDefault="00E1153F" w:rsidP="0050449D">
      <w:pPr>
        <w:rPr>
          <w:rFonts w:asciiTheme="minorHAnsi" w:hAnsiTheme="minorHAnsi" w:cs="Arial"/>
          <w:bCs/>
          <w:sz w:val="22"/>
          <w:szCs w:val="22"/>
        </w:rPr>
      </w:pPr>
    </w:p>
    <w:p w14:paraId="76106DE3" w14:textId="1C47C08A" w:rsidR="0050449D" w:rsidRPr="00957B8F" w:rsidRDefault="00E1153F" w:rsidP="0050449D">
      <w:pPr>
        <w:rPr>
          <w:rFonts w:asciiTheme="minorHAnsi" w:hAnsiTheme="minorHAnsi" w:cs="Arial"/>
          <w:bCs/>
          <w:sz w:val="22"/>
          <w:szCs w:val="22"/>
        </w:rPr>
      </w:pPr>
      <w:r>
        <w:rPr>
          <w:rFonts w:asciiTheme="minorHAnsi" w:hAnsiTheme="minorHAnsi" w:cs="Arial"/>
          <w:bCs/>
          <w:sz w:val="22"/>
          <w:szCs w:val="22"/>
        </w:rPr>
        <w:t>Below</w:t>
      </w:r>
      <w:r w:rsidR="0050449D" w:rsidRPr="00957B8F">
        <w:rPr>
          <w:rFonts w:asciiTheme="minorHAnsi" w:hAnsiTheme="minorHAnsi" w:cs="Arial"/>
          <w:bCs/>
          <w:sz w:val="22"/>
          <w:szCs w:val="22"/>
        </w:rPr>
        <w:t xml:space="preserve"> is an example of a label we use at our Suffolk service.</w:t>
      </w:r>
    </w:p>
    <w:p w14:paraId="6F54974C" w14:textId="77777777" w:rsidR="0050449D" w:rsidRDefault="0050449D" w:rsidP="0050449D">
      <w:pPr>
        <w:rPr>
          <w:rFonts w:asciiTheme="minorHAnsi" w:hAnsiTheme="minorHAnsi" w:cs="Arial"/>
          <w:bCs/>
          <w:sz w:val="22"/>
          <w:szCs w:val="22"/>
        </w:rPr>
      </w:pPr>
    </w:p>
    <w:p w14:paraId="1B3D25F0" w14:textId="07B2237C" w:rsidR="0050449D" w:rsidRPr="00957B8F" w:rsidRDefault="0050449D" w:rsidP="0050449D">
      <w:pPr>
        <w:rPr>
          <w:rFonts w:asciiTheme="minorHAnsi" w:hAnsiTheme="minorHAnsi" w:cs="Arial"/>
          <w:bCs/>
          <w:sz w:val="22"/>
          <w:szCs w:val="22"/>
        </w:rPr>
      </w:pPr>
      <w:r w:rsidRPr="00957B8F">
        <w:rPr>
          <w:rFonts w:asciiTheme="minorHAnsi" w:hAnsiTheme="minorHAnsi" w:cs="Arial"/>
          <w:bCs/>
          <w:sz w:val="22"/>
          <w:szCs w:val="22"/>
        </w:rPr>
        <w:t xml:space="preserve">When producing a pharmacy label please just label </w:t>
      </w:r>
      <w:r w:rsidR="00B91097" w:rsidRPr="00957B8F">
        <w:rPr>
          <w:rFonts w:asciiTheme="minorHAnsi" w:hAnsiTheme="minorHAnsi" w:cs="Arial"/>
          <w:bCs/>
          <w:sz w:val="22"/>
          <w:szCs w:val="22"/>
        </w:rPr>
        <w:t>as</w:t>
      </w:r>
      <w:r w:rsidR="00E1153F">
        <w:rPr>
          <w:rFonts w:asciiTheme="minorHAnsi" w:hAnsiTheme="minorHAnsi" w:cs="Arial"/>
          <w:bCs/>
          <w:sz w:val="22"/>
          <w:szCs w:val="22"/>
        </w:rPr>
        <w:t xml:space="preserve"> </w:t>
      </w:r>
      <w:r w:rsidR="00B91097">
        <w:rPr>
          <w:rFonts w:asciiTheme="minorHAnsi" w:hAnsiTheme="minorHAnsi" w:cs="Arial"/>
          <w:bCs/>
          <w:sz w:val="22"/>
          <w:szCs w:val="22"/>
        </w:rPr>
        <w:t>”</w:t>
      </w:r>
      <w:r w:rsidRPr="00957B8F">
        <w:rPr>
          <w:rFonts w:asciiTheme="minorHAnsi" w:hAnsiTheme="minorHAnsi" w:cs="Arial"/>
          <w:bCs/>
          <w:sz w:val="22"/>
          <w:szCs w:val="22"/>
        </w:rPr>
        <w:t>Supplied by” with your contact details</w:t>
      </w:r>
    </w:p>
    <w:p w14:paraId="13E52E40" w14:textId="2F2F020B" w:rsidR="0050449D" w:rsidRDefault="0050449D" w:rsidP="0050449D">
      <w:pPr>
        <w:rPr>
          <w:rFonts w:asciiTheme="minorHAnsi" w:hAnsiTheme="minorHAnsi" w:cs="Arial"/>
          <w:bCs/>
          <w:sz w:val="22"/>
          <w:szCs w:val="22"/>
        </w:rPr>
      </w:pPr>
      <w:r w:rsidRPr="00957B8F">
        <w:rPr>
          <w:rFonts w:asciiTheme="minorHAnsi" w:hAnsiTheme="minorHAnsi" w:cs="Arial"/>
          <w:bCs/>
          <w:sz w:val="22"/>
          <w:szCs w:val="22"/>
        </w:rPr>
        <w:t xml:space="preserve">Please </w:t>
      </w:r>
      <w:r w:rsidRPr="003A545D">
        <w:rPr>
          <w:rFonts w:asciiTheme="minorHAnsi" w:hAnsiTheme="minorHAnsi" w:cs="Arial"/>
          <w:b/>
          <w:sz w:val="22"/>
          <w:szCs w:val="22"/>
        </w:rPr>
        <w:t>do not add the client name</w:t>
      </w:r>
      <w:r>
        <w:rPr>
          <w:rFonts w:asciiTheme="minorHAnsi" w:hAnsiTheme="minorHAnsi" w:cs="Arial"/>
          <w:bCs/>
          <w:sz w:val="22"/>
          <w:szCs w:val="22"/>
        </w:rPr>
        <w:t>.</w:t>
      </w:r>
      <w:r w:rsidR="00247265">
        <w:rPr>
          <w:rFonts w:asciiTheme="minorHAnsi" w:hAnsiTheme="minorHAnsi" w:cs="Arial"/>
          <w:bCs/>
          <w:sz w:val="22"/>
          <w:szCs w:val="22"/>
        </w:rPr>
        <w:t xml:space="preserve"> If your blank labels already contain your pharmacy name, address and contact details, you will only need to add the date of supply. </w:t>
      </w:r>
    </w:p>
    <w:p w14:paraId="5A2BFA5B" w14:textId="77777777" w:rsidR="0050449D" w:rsidRDefault="0050449D" w:rsidP="0050449D">
      <w:pPr>
        <w:rPr>
          <w:rFonts w:asciiTheme="minorHAnsi" w:hAnsiTheme="minorHAnsi" w:cs="Arial"/>
          <w:bCs/>
          <w:sz w:val="22"/>
          <w:szCs w:val="22"/>
        </w:rPr>
      </w:pPr>
    </w:p>
    <w:p w14:paraId="64305C3C" w14:textId="56BC2886" w:rsidR="0050449D" w:rsidRPr="00957B8F" w:rsidRDefault="0050449D" w:rsidP="0050449D">
      <w:pPr>
        <w:rPr>
          <w:rFonts w:asciiTheme="minorHAnsi" w:hAnsiTheme="minorHAnsi" w:cs="Arial"/>
          <w:bCs/>
          <w:sz w:val="22"/>
          <w:szCs w:val="22"/>
        </w:rPr>
      </w:pPr>
      <w:r>
        <w:rPr>
          <w:rFonts w:asciiTheme="minorHAnsi" w:hAnsiTheme="minorHAnsi" w:cs="Arial"/>
          <w:bCs/>
          <w:sz w:val="22"/>
          <w:szCs w:val="22"/>
        </w:rPr>
        <w:t xml:space="preserve">Pharmacies </w:t>
      </w:r>
      <w:r w:rsidR="00247265">
        <w:rPr>
          <w:rFonts w:asciiTheme="minorHAnsi" w:hAnsiTheme="minorHAnsi" w:cs="Arial"/>
          <w:bCs/>
          <w:sz w:val="22"/>
          <w:szCs w:val="22"/>
        </w:rPr>
        <w:t xml:space="preserve">who use blank labels, </w:t>
      </w:r>
      <w:r>
        <w:rPr>
          <w:rFonts w:asciiTheme="minorHAnsi" w:hAnsiTheme="minorHAnsi" w:cs="Arial"/>
          <w:bCs/>
          <w:sz w:val="22"/>
          <w:szCs w:val="22"/>
        </w:rPr>
        <w:t>may want to consider pre-printing these labels</w:t>
      </w:r>
      <w:r w:rsidR="00E1153F">
        <w:rPr>
          <w:rFonts w:asciiTheme="minorHAnsi" w:hAnsiTheme="minorHAnsi" w:cs="Arial"/>
          <w:bCs/>
          <w:sz w:val="22"/>
          <w:szCs w:val="22"/>
        </w:rPr>
        <w:t xml:space="preserve">, </w:t>
      </w:r>
      <w:r>
        <w:rPr>
          <w:rFonts w:asciiTheme="minorHAnsi" w:hAnsiTheme="minorHAnsi" w:cs="Arial"/>
          <w:bCs/>
          <w:sz w:val="22"/>
          <w:szCs w:val="22"/>
        </w:rPr>
        <w:t>and adding the date</w:t>
      </w:r>
      <w:r w:rsidR="003A545D">
        <w:rPr>
          <w:rFonts w:asciiTheme="minorHAnsi" w:hAnsiTheme="minorHAnsi" w:cs="Arial"/>
          <w:bCs/>
          <w:sz w:val="22"/>
          <w:szCs w:val="22"/>
        </w:rPr>
        <w:t xml:space="preserve"> by hand</w:t>
      </w:r>
      <w:r>
        <w:rPr>
          <w:rFonts w:asciiTheme="minorHAnsi" w:hAnsiTheme="minorHAnsi" w:cs="Arial"/>
          <w:bCs/>
          <w:sz w:val="22"/>
          <w:szCs w:val="22"/>
        </w:rPr>
        <w:t xml:space="preserve"> to support an efficient supply model</w:t>
      </w:r>
      <w:r w:rsidR="003A545D">
        <w:rPr>
          <w:rFonts w:asciiTheme="minorHAnsi" w:hAnsiTheme="minorHAnsi" w:cs="Arial"/>
          <w:bCs/>
          <w:sz w:val="22"/>
          <w:szCs w:val="22"/>
        </w:rPr>
        <w:t>.</w:t>
      </w:r>
      <w:r w:rsidR="00741DB1">
        <w:rPr>
          <w:rFonts w:asciiTheme="minorHAnsi" w:hAnsiTheme="minorHAnsi" w:cs="Arial"/>
          <w:bCs/>
          <w:sz w:val="22"/>
          <w:szCs w:val="22"/>
        </w:rPr>
        <w:t xml:space="preserve"> </w:t>
      </w:r>
    </w:p>
    <w:p w14:paraId="2E4F4835" w14:textId="77777777" w:rsidR="0050449D" w:rsidRDefault="0050449D" w:rsidP="00E00E37">
      <w:pPr>
        <w:spacing w:line="276" w:lineRule="auto"/>
        <w:rPr>
          <w:rFonts w:ascii="Calibri" w:hAnsi="Calibri" w:cs="Calibri"/>
          <w:bCs/>
          <w:sz w:val="22"/>
          <w:szCs w:val="22"/>
        </w:rPr>
      </w:pPr>
    </w:p>
    <w:p w14:paraId="3291EE00" w14:textId="77777777" w:rsidR="00957B8F" w:rsidRDefault="00957B8F" w:rsidP="00957B8F">
      <w:pPr>
        <w:rPr>
          <w:rFonts w:cs="Arial"/>
          <w:bCs/>
        </w:rPr>
      </w:pPr>
      <w:r>
        <w:rPr>
          <w:noProof/>
          <w:lang w:eastAsia="en-GB"/>
        </w:rPr>
        <w:drawing>
          <wp:inline distT="0" distB="0" distL="0" distR="0" wp14:anchorId="6C0A01A4" wp14:editId="56EDEC49">
            <wp:extent cx="2400300" cy="12382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00300" cy="1238250"/>
                    </a:xfrm>
                    <a:prstGeom prst="rect">
                      <a:avLst/>
                    </a:prstGeom>
                    <a:ln>
                      <a:solidFill>
                        <a:schemeClr val="accent1"/>
                      </a:solidFill>
                    </a:ln>
                  </pic:spPr>
                </pic:pic>
              </a:graphicData>
            </a:graphic>
          </wp:inline>
        </w:drawing>
      </w:r>
    </w:p>
    <w:p w14:paraId="23643A30" w14:textId="77777777" w:rsidR="00957B8F" w:rsidRDefault="00957B8F" w:rsidP="00957B8F">
      <w:pPr>
        <w:rPr>
          <w:rFonts w:cs="Arial"/>
          <w:bCs/>
        </w:rPr>
      </w:pPr>
    </w:p>
    <w:p w14:paraId="57190227" w14:textId="77777777" w:rsidR="00172536" w:rsidRDefault="00172536" w:rsidP="00957B8F">
      <w:pPr>
        <w:rPr>
          <w:rFonts w:cs="Arial"/>
          <w:b/>
        </w:rPr>
      </w:pPr>
    </w:p>
    <w:sectPr w:rsidR="00172536" w:rsidSect="007E25E7">
      <w:headerReference w:type="even" r:id="rId14"/>
      <w:headerReference w:type="default" r:id="rId15"/>
      <w:footerReference w:type="even" r:id="rId16"/>
      <w:footerReference w:type="default" r:id="rId17"/>
      <w:headerReference w:type="first" r:id="rId18"/>
      <w:footerReference w:type="first" r:id="rId19"/>
      <w:pgSz w:w="12240" w:h="15840" w:code="1"/>
      <w:pgMar w:top="741" w:right="1531" w:bottom="1440" w:left="153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94E0" w14:textId="77777777" w:rsidR="006C5697" w:rsidRDefault="006C5697">
      <w:r>
        <w:separator/>
      </w:r>
    </w:p>
  </w:endnote>
  <w:endnote w:type="continuationSeparator" w:id="0">
    <w:p w14:paraId="1E0BE257" w14:textId="77777777" w:rsidR="006C5697" w:rsidRDefault="006C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0F19" w14:textId="77777777" w:rsidR="008A0081" w:rsidRDefault="008A0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1ACE" w14:textId="77777777" w:rsidR="00420715" w:rsidRDefault="00420715">
    <w:pPr>
      <w:pStyle w:val="Footer"/>
      <w:jc w:val="center"/>
    </w:pPr>
    <w:r>
      <w:fldChar w:fldCharType="begin"/>
    </w:r>
    <w:r>
      <w:instrText xml:space="preserve"> PAGE   \* MERGEFORMAT </w:instrText>
    </w:r>
    <w:r>
      <w:fldChar w:fldCharType="separate"/>
    </w:r>
    <w:r w:rsidR="00BF246C">
      <w:rPr>
        <w:noProof/>
      </w:rPr>
      <w:t>8</w:t>
    </w:r>
    <w:r>
      <w:rPr>
        <w:noProof/>
      </w:rPr>
      <w:fldChar w:fldCharType="end"/>
    </w:r>
  </w:p>
  <w:p w14:paraId="43652F8C" w14:textId="77777777" w:rsidR="00846D91" w:rsidRPr="00F206A1" w:rsidRDefault="00846D91" w:rsidP="00AC2C2D">
    <w:pPr>
      <w:pStyle w:val="Footer"/>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FEB" w14:textId="77777777" w:rsidR="00846D91" w:rsidRDefault="00846D91" w:rsidP="00891FAF">
    <w:pPr>
      <w:pStyle w:val="Footer"/>
      <w:jc w:val="center"/>
      <w:rPr>
        <w:rFonts w:cs="Arial"/>
        <w:color w:val="000000"/>
        <w:sz w:val="16"/>
        <w:szCs w:val="16"/>
        <w:lang w:val="en-US"/>
      </w:rPr>
    </w:pPr>
    <w:r w:rsidRPr="00F206A1">
      <w:rPr>
        <w:rFonts w:cs="Arial"/>
        <w:color w:val="000000"/>
        <w:sz w:val="16"/>
        <w:szCs w:val="16"/>
        <w:lang w:val="en-US"/>
      </w:rPr>
      <w:t xml:space="preserve">Page </w:t>
    </w:r>
    <w:r w:rsidR="0075758B" w:rsidRPr="00F206A1">
      <w:rPr>
        <w:rFonts w:cs="Arial"/>
        <w:color w:val="000000"/>
        <w:sz w:val="16"/>
        <w:szCs w:val="16"/>
        <w:lang w:val="en-US"/>
      </w:rPr>
      <w:fldChar w:fldCharType="begin"/>
    </w:r>
    <w:r w:rsidRPr="00F206A1">
      <w:rPr>
        <w:rFonts w:cs="Arial"/>
        <w:color w:val="000000"/>
        <w:sz w:val="16"/>
        <w:szCs w:val="16"/>
        <w:lang w:val="en-US"/>
      </w:rPr>
      <w:instrText xml:space="preserve"> PAGE </w:instrText>
    </w:r>
    <w:r w:rsidR="0075758B" w:rsidRPr="00F206A1">
      <w:rPr>
        <w:rFonts w:cs="Arial"/>
        <w:color w:val="000000"/>
        <w:sz w:val="16"/>
        <w:szCs w:val="16"/>
        <w:lang w:val="en-US"/>
      </w:rPr>
      <w:fldChar w:fldCharType="separate"/>
    </w:r>
    <w:r w:rsidR="00BF246C">
      <w:rPr>
        <w:rFonts w:cs="Arial"/>
        <w:noProof/>
        <w:color w:val="000000"/>
        <w:sz w:val="16"/>
        <w:szCs w:val="16"/>
        <w:lang w:val="en-US"/>
      </w:rPr>
      <w:t>1</w:t>
    </w:r>
    <w:r w:rsidR="0075758B" w:rsidRPr="00F206A1">
      <w:rPr>
        <w:rFonts w:cs="Arial"/>
        <w:color w:val="000000"/>
        <w:sz w:val="16"/>
        <w:szCs w:val="16"/>
        <w:lang w:val="en-US"/>
      </w:rPr>
      <w:fldChar w:fldCharType="end"/>
    </w:r>
    <w:r w:rsidRPr="00F206A1">
      <w:rPr>
        <w:rFonts w:cs="Arial"/>
        <w:color w:val="000000"/>
        <w:sz w:val="16"/>
        <w:szCs w:val="16"/>
        <w:lang w:val="en-US"/>
      </w:rPr>
      <w:t xml:space="preserve"> of </w:t>
    </w:r>
    <w:r w:rsidR="0075758B" w:rsidRPr="00F206A1">
      <w:rPr>
        <w:rFonts w:cs="Arial"/>
        <w:color w:val="000000"/>
        <w:sz w:val="16"/>
        <w:szCs w:val="16"/>
        <w:lang w:val="en-US"/>
      </w:rPr>
      <w:fldChar w:fldCharType="begin"/>
    </w:r>
    <w:r w:rsidRPr="00F206A1">
      <w:rPr>
        <w:rFonts w:cs="Arial"/>
        <w:color w:val="000000"/>
        <w:sz w:val="16"/>
        <w:szCs w:val="16"/>
        <w:lang w:val="en-US"/>
      </w:rPr>
      <w:instrText xml:space="preserve"> NUMPAGES </w:instrText>
    </w:r>
    <w:r w:rsidR="0075758B" w:rsidRPr="00F206A1">
      <w:rPr>
        <w:rFonts w:cs="Arial"/>
        <w:color w:val="000000"/>
        <w:sz w:val="16"/>
        <w:szCs w:val="16"/>
        <w:lang w:val="en-US"/>
      </w:rPr>
      <w:fldChar w:fldCharType="separate"/>
    </w:r>
    <w:r w:rsidR="00BF246C">
      <w:rPr>
        <w:rFonts w:cs="Arial"/>
        <w:noProof/>
        <w:color w:val="000000"/>
        <w:sz w:val="16"/>
        <w:szCs w:val="16"/>
        <w:lang w:val="en-US"/>
      </w:rPr>
      <w:t>8</w:t>
    </w:r>
    <w:r w:rsidR="0075758B" w:rsidRPr="00F206A1">
      <w:rPr>
        <w:rFonts w:cs="Arial"/>
        <w:color w:val="000000"/>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481A" w14:textId="77777777" w:rsidR="006C5697" w:rsidRDefault="006C5697">
      <w:r>
        <w:separator/>
      </w:r>
    </w:p>
  </w:footnote>
  <w:footnote w:type="continuationSeparator" w:id="0">
    <w:p w14:paraId="77700C6E" w14:textId="77777777" w:rsidR="006C5697" w:rsidRDefault="006C5697">
      <w:r>
        <w:continuationSeparator/>
      </w:r>
    </w:p>
  </w:footnote>
  <w:footnote w:id="1">
    <w:p w14:paraId="22251E41" w14:textId="77777777" w:rsidR="004F40BF" w:rsidRDefault="004F40BF">
      <w:pPr>
        <w:pStyle w:val="FootnoteText"/>
      </w:pPr>
      <w:r>
        <w:rPr>
          <w:rStyle w:val="FootnoteReference"/>
        </w:rPr>
        <w:footnoteRef/>
      </w:r>
      <w:r>
        <w:t xml:space="preserve"> </w:t>
      </w:r>
      <w:r w:rsidRPr="00094AF6">
        <w:rPr>
          <w:rFonts w:asciiTheme="minorHAnsi" w:hAnsiTheme="minorHAnsi"/>
        </w:rPr>
        <w:t>The term “Contractor” is used throughout this Agreement to represent Community Pharmacies</w:t>
      </w:r>
    </w:p>
  </w:footnote>
  <w:footnote w:id="2">
    <w:p w14:paraId="05067391" w14:textId="7D75A71A" w:rsidR="004F40BF" w:rsidRDefault="004F40BF">
      <w:pPr>
        <w:pStyle w:val="FootnoteText"/>
      </w:pPr>
      <w:r>
        <w:rPr>
          <w:rStyle w:val="FootnoteReference"/>
        </w:rPr>
        <w:footnoteRef/>
      </w:r>
      <w:r>
        <w:t xml:space="preserve"> </w:t>
      </w:r>
      <w:r w:rsidRPr="00094AF6">
        <w:rPr>
          <w:rFonts w:asciiTheme="minorHAnsi" w:hAnsiTheme="minorHAnsi"/>
        </w:rPr>
        <w:t>The term “Co</w:t>
      </w:r>
      <w:r>
        <w:rPr>
          <w:rFonts w:asciiTheme="minorHAnsi" w:hAnsiTheme="minorHAnsi"/>
        </w:rPr>
        <w:t>mpany</w:t>
      </w:r>
      <w:r w:rsidRPr="00094AF6">
        <w:rPr>
          <w:rFonts w:asciiTheme="minorHAnsi" w:hAnsiTheme="minorHAnsi"/>
        </w:rPr>
        <w:t xml:space="preserve">” is used throughout this Agreement to represent </w:t>
      </w:r>
      <w:r>
        <w:rPr>
          <w:rFonts w:asciiTheme="minorHAnsi" w:hAnsiTheme="minorHAnsi"/>
        </w:rPr>
        <w:t>Turning Point</w:t>
      </w:r>
      <w:r w:rsidR="009764EA">
        <w:rPr>
          <w:rFonts w:asciiTheme="minorHAnsi" w:hAnsiTheme="minorHAnsi"/>
        </w:rPr>
        <w:t xml:space="preserve"> </w:t>
      </w:r>
    </w:p>
  </w:footnote>
  <w:footnote w:id="3">
    <w:p w14:paraId="638C2DE2" w14:textId="77777777" w:rsidR="00957B8F" w:rsidRDefault="00957B8F">
      <w:pPr>
        <w:pStyle w:val="FootnoteText"/>
      </w:pPr>
      <w:r>
        <w:rPr>
          <w:rStyle w:val="FootnoteReference"/>
        </w:rPr>
        <w:footnoteRef/>
      </w:r>
      <w:r>
        <w:t xml:space="preserve"> </w:t>
      </w:r>
      <w:r w:rsidRPr="00957B8F">
        <w:rPr>
          <w:rFonts w:asciiTheme="minorHAnsi" w:hAnsiTheme="minorHAnsi"/>
        </w:rPr>
        <w:t>This may include online training</w:t>
      </w:r>
    </w:p>
  </w:footnote>
  <w:footnote w:id="4">
    <w:p w14:paraId="13C91763" w14:textId="77777777" w:rsidR="00957B8F" w:rsidRDefault="00957B8F">
      <w:pPr>
        <w:pStyle w:val="FootnoteText"/>
      </w:pPr>
      <w:r>
        <w:rPr>
          <w:rStyle w:val="FootnoteReference"/>
        </w:rPr>
        <w:footnoteRef/>
      </w:r>
      <w:r>
        <w:t xml:space="preserve"> </w:t>
      </w:r>
      <w:r w:rsidRPr="00957B8F">
        <w:rPr>
          <w:rFonts w:asciiTheme="minorHAnsi" w:hAnsiTheme="minorHAnsi"/>
        </w:rPr>
        <w:t>This may also be delivered as an online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C13F" w14:textId="77777777" w:rsidR="008A0081" w:rsidRDefault="008A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49E0" w14:textId="77777777" w:rsidR="007E79AD" w:rsidRDefault="00C74194" w:rsidP="007E25E7">
    <w:pPr>
      <w:pStyle w:val="Header"/>
      <w:jc w:val="right"/>
    </w:pPr>
    <w:r w:rsidRPr="007E25E7">
      <w:rPr>
        <w:noProof/>
        <w:lang w:eastAsia="en-GB"/>
      </w:rPr>
      <w:drawing>
        <wp:inline distT="0" distB="0" distL="0" distR="0" wp14:anchorId="33E5D878" wp14:editId="13AE55FA">
          <wp:extent cx="1304925" cy="666750"/>
          <wp:effectExtent l="0" t="0" r="9525" b="0"/>
          <wp:docPr id="1" name="Picture 1" descr="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AA9A" w14:textId="77777777" w:rsidR="008A0081" w:rsidRDefault="008A0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3B46"/>
    <w:multiLevelType w:val="hybridMultilevel"/>
    <w:tmpl w:val="66AC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63D2D"/>
    <w:multiLevelType w:val="hybridMultilevel"/>
    <w:tmpl w:val="3E86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04CB4"/>
    <w:multiLevelType w:val="hybridMultilevel"/>
    <w:tmpl w:val="A7F865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C25CA"/>
    <w:multiLevelType w:val="hybridMultilevel"/>
    <w:tmpl w:val="441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0BD6"/>
    <w:multiLevelType w:val="hybridMultilevel"/>
    <w:tmpl w:val="BAC2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20F9E"/>
    <w:multiLevelType w:val="hybridMultilevel"/>
    <w:tmpl w:val="80AE0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9A7821"/>
    <w:multiLevelType w:val="hybridMultilevel"/>
    <w:tmpl w:val="9AC02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7459EC"/>
    <w:multiLevelType w:val="hybridMultilevel"/>
    <w:tmpl w:val="FA2852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835E9"/>
    <w:multiLevelType w:val="hybridMultilevel"/>
    <w:tmpl w:val="28B056CE"/>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5EC24D3"/>
    <w:multiLevelType w:val="hybridMultilevel"/>
    <w:tmpl w:val="F772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C3257"/>
    <w:multiLevelType w:val="hybridMultilevel"/>
    <w:tmpl w:val="FCAAB4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61C4C"/>
    <w:multiLevelType w:val="hybridMultilevel"/>
    <w:tmpl w:val="AB2E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07431"/>
    <w:multiLevelType w:val="hybridMultilevel"/>
    <w:tmpl w:val="47249370"/>
    <w:lvl w:ilvl="0" w:tplc="08090001">
      <w:start w:val="1"/>
      <w:numFmt w:val="bullet"/>
      <w:lvlText w:val=""/>
      <w:lvlJc w:val="left"/>
      <w:pPr>
        <w:ind w:left="720" w:hanging="360"/>
      </w:pPr>
      <w:rPr>
        <w:rFonts w:ascii="Symbol" w:hAnsi="Symbol" w:hint="default"/>
      </w:rPr>
    </w:lvl>
    <w:lvl w:ilvl="1" w:tplc="4580B460">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04706"/>
    <w:multiLevelType w:val="hybridMultilevel"/>
    <w:tmpl w:val="741E1A28"/>
    <w:lvl w:ilvl="0" w:tplc="F4D8C55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494316"/>
    <w:multiLevelType w:val="hybridMultilevel"/>
    <w:tmpl w:val="EFAAEC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3407A"/>
    <w:multiLevelType w:val="hybridMultilevel"/>
    <w:tmpl w:val="9940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81C67"/>
    <w:multiLevelType w:val="hybridMultilevel"/>
    <w:tmpl w:val="BF0CCA7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16cid:durableId="700978660">
    <w:abstractNumId w:val="0"/>
  </w:num>
  <w:num w:numId="2" w16cid:durableId="1647852242">
    <w:abstractNumId w:val="13"/>
  </w:num>
  <w:num w:numId="3" w16cid:durableId="1783499487">
    <w:abstractNumId w:val="15"/>
  </w:num>
  <w:num w:numId="4" w16cid:durableId="1158960618">
    <w:abstractNumId w:val="11"/>
  </w:num>
  <w:num w:numId="5" w16cid:durableId="41172229">
    <w:abstractNumId w:val="12"/>
  </w:num>
  <w:num w:numId="6" w16cid:durableId="986470505">
    <w:abstractNumId w:val="8"/>
  </w:num>
  <w:num w:numId="7" w16cid:durableId="218369531">
    <w:abstractNumId w:val="4"/>
  </w:num>
  <w:num w:numId="8" w16cid:durableId="1517889262">
    <w:abstractNumId w:val="7"/>
  </w:num>
  <w:num w:numId="9" w16cid:durableId="1097864851">
    <w:abstractNumId w:val="2"/>
  </w:num>
  <w:num w:numId="10" w16cid:durableId="847057625">
    <w:abstractNumId w:val="14"/>
  </w:num>
  <w:num w:numId="11" w16cid:durableId="1332682928">
    <w:abstractNumId w:val="3"/>
  </w:num>
  <w:num w:numId="12" w16cid:durableId="300428833">
    <w:abstractNumId w:val="16"/>
  </w:num>
  <w:num w:numId="13" w16cid:durableId="1440563138">
    <w:abstractNumId w:val="9"/>
  </w:num>
  <w:num w:numId="14" w16cid:durableId="142478670">
    <w:abstractNumId w:val="10"/>
  </w:num>
  <w:num w:numId="15" w16cid:durableId="243803845">
    <w:abstractNumId w:val="1"/>
  </w:num>
  <w:num w:numId="16" w16cid:durableId="20710704">
    <w:abstractNumId w:val="5"/>
  </w:num>
  <w:num w:numId="17" w16cid:durableId="183868967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E"/>
    <w:rsid w:val="000034F1"/>
    <w:rsid w:val="000038F5"/>
    <w:rsid w:val="0000574C"/>
    <w:rsid w:val="00006C10"/>
    <w:rsid w:val="00016699"/>
    <w:rsid w:val="00021AF8"/>
    <w:rsid w:val="00024A48"/>
    <w:rsid w:val="00027D5B"/>
    <w:rsid w:val="00027DAC"/>
    <w:rsid w:val="000335A3"/>
    <w:rsid w:val="000364F7"/>
    <w:rsid w:val="00043027"/>
    <w:rsid w:val="00045BAF"/>
    <w:rsid w:val="0005013D"/>
    <w:rsid w:val="0006128A"/>
    <w:rsid w:val="00063949"/>
    <w:rsid w:val="000666C8"/>
    <w:rsid w:val="00070F86"/>
    <w:rsid w:val="00086A90"/>
    <w:rsid w:val="0009542B"/>
    <w:rsid w:val="000A234C"/>
    <w:rsid w:val="000A324B"/>
    <w:rsid w:val="000A3552"/>
    <w:rsid w:val="000A5581"/>
    <w:rsid w:val="000A6307"/>
    <w:rsid w:val="000A7744"/>
    <w:rsid w:val="000B74EC"/>
    <w:rsid w:val="000B7A7D"/>
    <w:rsid w:val="000C7827"/>
    <w:rsid w:val="000D4644"/>
    <w:rsid w:val="000D4CEE"/>
    <w:rsid w:val="000E6034"/>
    <w:rsid w:val="000F3393"/>
    <w:rsid w:val="000F4907"/>
    <w:rsid w:val="000F6AE5"/>
    <w:rsid w:val="00104B08"/>
    <w:rsid w:val="00105C73"/>
    <w:rsid w:val="001131B0"/>
    <w:rsid w:val="00113732"/>
    <w:rsid w:val="00120871"/>
    <w:rsid w:val="00120F45"/>
    <w:rsid w:val="00131B95"/>
    <w:rsid w:val="00132E8B"/>
    <w:rsid w:val="00134489"/>
    <w:rsid w:val="00142C2C"/>
    <w:rsid w:val="00143159"/>
    <w:rsid w:val="0014349B"/>
    <w:rsid w:val="00143FA2"/>
    <w:rsid w:val="001536A1"/>
    <w:rsid w:val="00155F57"/>
    <w:rsid w:val="00157EAE"/>
    <w:rsid w:val="00163F4B"/>
    <w:rsid w:val="00171C19"/>
    <w:rsid w:val="00172536"/>
    <w:rsid w:val="00177C1D"/>
    <w:rsid w:val="001861D6"/>
    <w:rsid w:val="00192441"/>
    <w:rsid w:val="00192A32"/>
    <w:rsid w:val="00195827"/>
    <w:rsid w:val="00196537"/>
    <w:rsid w:val="001A10E2"/>
    <w:rsid w:val="001A42D1"/>
    <w:rsid w:val="001C2A6E"/>
    <w:rsid w:val="001C3108"/>
    <w:rsid w:val="001C7511"/>
    <w:rsid w:val="001E1699"/>
    <w:rsid w:val="001E1E16"/>
    <w:rsid w:val="001E4814"/>
    <w:rsid w:val="001E5FB8"/>
    <w:rsid w:val="001F4B23"/>
    <w:rsid w:val="001F72AC"/>
    <w:rsid w:val="00200B10"/>
    <w:rsid w:val="00206F1C"/>
    <w:rsid w:val="00212326"/>
    <w:rsid w:val="002124E8"/>
    <w:rsid w:val="00217F39"/>
    <w:rsid w:val="00221BA3"/>
    <w:rsid w:val="002225BF"/>
    <w:rsid w:val="002242E6"/>
    <w:rsid w:val="00231326"/>
    <w:rsid w:val="00241E61"/>
    <w:rsid w:val="00244330"/>
    <w:rsid w:val="00247265"/>
    <w:rsid w:val="00247736"/>
    <w:rsid w:val="00250797"/>
    <w:rsid w:val="00261198"/>
    <w:rsid w:val="002615B7"/>
    <w:rsid w:val="002670E6"/>
    <w:rsid w:val="00271BA8"/>
    <w:rsid w:val="00275320"/>
    <w:rsid w:val="002833B1"/>
    <w:rsid w:val="002936DC"/>
    <w:rsid w:val="002958CE"/>
    <w:rsid w:val="002958D6"/>
    <w:rsid w:val="002A5D5D"/>
    <w:rsid w:val="002A7B3C"/>
    <w:rsid w:val="002B0D54"/>
    <w:rsid w:val="002B1458"/>
    <w:rsid w:val="002B211C"/>
    <w:rsid w:val="002B5C49"/>
    <w:rsid w:val="002D6781"/>
    <w:rsid w:val="002E223F"/>
    <w:rsid w:val="002E5880"/>
    <w:rsid w:val="002E6343"/>
    <w:rsid w:val="002F0FC6"/>
    <w:rsid w:val="002F2087"/>
    <w:rsid w:val="0030052B"/>
    <w:rsid w:val="00306B28"/>
    <w:rsid w:val="00307275"/>
    <w:rsid w:val="003136C5"/>
    <w:rsid w:val="00326B17"/>
    <w:rsid w:val="0032742D"/>
    <w:rsid w:val="00327729"/>
    <w:rsid w:val="0033053F"/>
    <w:rsid w:val="00330B22"/>
    <w:rsid w:val="00332899"/>
    <w:rsid w:val="0033479D"/>
    <w:rsid w:val="003401D6"/>
    <w:rsid w:val="00340B80"/>
    <w:rsid w:val="003433AF"/>
    <w:rsid w:val="003457C2"/>
    <w:rsid w:val="00352DB4"/>
    <w:rsid w:val="00371FE6"/>
    <w:rsid w:val="0038658D"/>
    <w:rsid w:val="0039160A"/>
    <w:rsid w:val="003928C7"/>
    <w:rsid w:val="00393C34"/>
    <w:rsid w:val="00394BC7"/>
    <w:rsid w:val="003A0E23"/>
    <w:rsid w:val="003A48F7"/>
    <w:rsid w:val="003A545D"/>
    <w:rsid w:val="003A6817"/>
    <w:rsid w:val="003B5B75"/>
    <w:rsid w:val="003C5082"/>
    <w:rsid w:val="003C6421"/>
    <w:rsid w:val="003C7B31"/>
    <w:rsid w:val="003D3CF8"/>
    <w:rsid w:val="003E2DA2"/>
    <w:rsid w:val="003E5F20"/>
    <w:rsid w:val="003F5701"/>
    <w:rsid w:val="00401432"/>
    <w:rsid w:val="00406EEB"/>
    <w:rsid w:val="004118D3"/>
    <w:rsid w:val="00415A9B"/>
    <w:rsid w:val="00415C96"/>
    <w:rsid w:val="00420715"/>
    <w:rsid w:val="00422077"/>
    <w:rsid w:val="00425C65"/>
    <w:rsid w:val="00425FA0"/>
    <w:rsid w:val="00426CB2"/>
    <w:rsid w:val="00430F6D"/>
    <w:rsid w:val="00431F58"/>
    <w:rsid w:val="00432B74"/>
    <w:rsid w:val="004360A9"/>
    <w:rsid w:val="0044109C"/>
    <w:rsid w:val="00442E22"/>
    <w:rsid w:val="004431C7"/>
    <w:rsid w:val="00450B32"/>
    <w:rsid w:val="00454759"/>
    <w:rsid w:val="00454D85"/>
    <w:rsid w:val="00472E50"/>
    <w:rsid w:val="004863E3"/>
    <w:rsid w:val="004939E1"/>
    <w:rsid w:val="004A30CB"/>
    <w:rsid w:val="004B1E0F"/>
    <w:rsid w:val="004B4572"/>
    <w:rsid w:val="004E25AE"/>
    <w:rsid w:val="004F3B40"/>
    <w:rsid w:val="004F40BF"/>
    <w:rsid w:val="00500E09"/>
    <w:rsid w:val="0050247E"/>
    <w:rsid w:val="0050266A"/>
    <w:rsid w:val="00502967"/>
    <w:rsid w:val="00503381"/>
    <w:rsid w:val="0050449D"/>
    <w:rsid w:val="00504C9F"/>
    <w:rsid w:val="005111EF"/>
    <w:rsid w:val="00527D55"/>
    <w:rsid w:val="00531F73"/>
    <w:rsid w:val="005322E9"/>
    <w:rsid w:val="0054037C"/>
    <w:rsid w:val="00542882"/>
    <w:rsid w:val="00544314"/>
    <w:rsid w:val="005462BA"/>
    <w:rsid w:val="00555484"/>
    <w:rsid w:val="00556871"/>
    <w:rsid w:val="005628DA"/>
    <w:rsid w:val="0058255E"/>
    <w:rsid w:val="005838DE"/>
    <w:rsid w:val="00585575"/>
    <w:rsid w:val="00587329"/>
    <w:rsid w:val="0059187D"/>
    <w:rsid w:val="005A4FB9"/>
    <w:rsid w:val="005B0621"/>
    <w:rsid w:val="005B4DA6"/>
    <w:rsid w:val="005B5733"/>
    <w:rsid w:val="005B6892"/>
    <w:rsid w:val="005C79B3"/>
    <w:rsid w:val="005D21C5"/>
    <w:rsid w:val="005D4EE7"/>
    <w:rsid w:val="005D504D"/>
    <w:rsid w:val="005E2812"/>
    <w:rsid w:val="005E3063"/>
    <w:rsid w:val="005E3689"/>
    <w:rsid w:val="005F2749"/>
    <w:rsid w:val="005F2BE0"/>
    <w:rsid w:val="005F6ABE"/>
    <w:rsid w:val="006003AC"/>
    <w:rsid w:val="00601646"/>
    <w:rsid w:val="006024DF"/>
    <w:rsid w:val="00606C95"/>
    <w:rsid w:val="00611F3A"/>
    <w:rsid w:val="00614FB2"/>
    <w:rsid w:val="00625B83"/>
    <w:rsid w:val="00626848"/>
    <w:rsid w:val="0062745F"/>
    <w:rsid w:val="00632301"/>
    <w:rsid w:val="006340F6"/>
    <w:rsid w:val="00643ED1"/>
    <w:rsid w:val="00644360"/>
    <w:rsid w:val="006452C2"/>
    <w:rsid w:val="00645C7F"/>
    <w:rsid w:val="006478B8"/>
    <w:rsid w:val="00654D9B"/>
    <w:rsid w:val="00656625"/>
    <w:rsid w:val="00663FE3"/>
    <w:rsid w:val="00667C0B"/>
    <w:rsid w:val="00670713"/>
    <w:rsid w:val="006740F5"/>
    <w:rsid w:val="006743FA"/>
    <w:rsid w:val="00674831"/>
    <w:rsid w:val="0068170A"/>
    <w:rsid w:val="00690634"/>
    <w:rsid w:val="00693255"/>
    <w:rsid w:val="006A1234"/>
    <w:rsid w:val="006A5E58"/>
    <w:rsid w:val="006B16F4"/>
    <w:rsid w:val="006C0683"/>
    <w:rsid w:val="006C5697"/>
    <w:rsid w:val="006C5A8A"/>
    <w:rsid w:val="006D4E36"/>
    <w:rsid w:val="006F11EC"/>
    <w:rsid w:val="006F2AB4"/>
    <w:rsid w:val="006F3E6C"/>
    <w:rsid w:val="007015FD"/>
    <w:rsid w:val="00702962"/>
    <w:rsid w:val="00714F2E"/>
    <w:rsid w:val="007312EA"/>
    <w:rsid w:val="00732F7A"/>
    <w:rsid w:val="00734C22"/>
    <w:rsid w:val="007351B6"/>
    <w:rsid w:val="00741DB1"/>
    <w:rsid w:val="00750CEC"/>
    <w:rsid w:val="0075758B"/>
    <w:rsid w:val="00760A0B"/>
    <w:rsid w:val="00776043"/>
    <w:rsid w:val="0078529F"/>
    <w:rsid w:val="007878EA"/>
    <w:rsid w:val="00790889"/>
    <w:rsid w:val="0079592E"/>
    <w:rsid w:val="007A0084"/>
    <w:rsid w:val="007A0D7B"/>
    <w:rsid w:val="007A1E8B"/>
    <w:rsid w:val="007A3D36"/>
    <w:rsid w:val="007B4FC9"/>
    <w:rsid w:val="007B560A"/>
    <w:rsid w:val="007C66AC"/>
    <w:rsid w:val="007D254A"/>
    <w:rsid w:val="007D284D"/>
    <w:rsid w:val="007D47F4"/>
    <w:rsid w:val="007E25E7"/>
    <w:rsid w:val="007E33A7"/>
    <w:rsid w:val="007E79AD"/>
    <w:rsid w:val="007F1443"/>
    <w:rsid w:val="007F3108"/>
    <w:rsid w:val="007F6254"/>
    <w:rsid w:val="008034B1"/>
    <w:rsid w:val="00803DFD"/>
    <w:rsid w:val="008052D2"/>
    <w:rsid w:val="008110ED"/>
    <w:rsid w:val="00816387"/>
    <w:rsid w:val="008213C9"/>
    <w:rsid w:val="0084072F"/>
    <w:rsid w:val="00842357"/>
    <w:rsid w:val="00843608"/>
    <w:rsid w:val="008438B5"/>
    <w:rsid w:val="00846083"/>
    <w:rsid w:val="00846D91"/>
    <w:rsid w:val="0085014A"/>
    <w:rsid w:val="008503AC"/>
    <w:rsid w:val="00850707"/>
    <w:rsid w:val="00871CB2"/>
    <w:rsid w:val="00874EEF"/>
    <w:rsid w:val="00881F66"/>
    <w:rsid w:val="00891FAF"/>
    <w:rsid w:val="00893D40"/>
    <w:rsid w:val="00896427"/>
    <w:rsid w:val="00896F5C"/>
    <w:rsid w:val="00897FB5"/>
    <w:rsid w:val="008A0081"/>
    <w:rsid w:val="008A29BC"/>
    <w:rsid w:val="008B07F0"/>
    <w:rsid w:val="008B446C"/>
    <w:rsid w:val="008B749E"/>
    <w:rsid w:val="008B7CBA"/>
    <w:rsid w:val="008C3CE9"/>
    <w:rsid w:val="008C407E"/>
    <w:rsid w:val="008D643F"/>
    <w:rsid w:val="008E0BB2"/>
    <w:rsid w:val="008E44C4"/>
    <w:rsid w:val="008F3E02"/>
    <w:rsid w:val="008F57AA"/>
    <w:rsid w:val="008F5C12"/>
    <w:rsid w:val="008F66CC"/>
    <w:rsid w:val="00903682"/>
    <w:rsid w:val="00904803"/>
    <w:rsid w:val="00904B5B"/>
    <w:rsid w:val="00906B99"/>
    <w:rsid w:val="0091495D"/>
    <w:rsid w:val="00920526"/>
    <w:rsid w:val="00942B95"/>
    <w:rsid w:val="00943E70"/>
    <w:rsid w:val="0094770C"/>
    <w:rsid w:val="00951E56"/>
    <w:rsid w:val="00952553"/>
    <w:rsid w:val="0095273A"/>
    <w:rsid w:val="00954823"/>
    <w:rsid w:val="00957B8F"/>
    <w:rsid w:val="009747FC"/>
    <w:rsid w:val="00975D28"/>
    <w:rsid w:val="009764EA"/>
    <w:rsid w:val="0097702C"/>
    <w:rsid w:val="00990CE3"/>
    <w:rsid w:val="009A4A85"/>
    <w:rsid w:val="009B17B0"/>
    <w:rsid w:val="009B33B7"/>
    <w:rsid w:val="009B79DB"/>
    <w:rsid w:val="009C145C"/>
    <w:rsid w:val="009D4BF1"/>
    <w:rsid w:val="009D4C52"/>
    <w:rsid w:val="009D5987"/>
    <w:rsid w:val="009E115B"/>
    <w:rsid w:val="009F111D"/>
    <w:rsid w:val="009F3775"/>
    <w:rsid w:val="009F732A"/>
    <w:rsid w:val="00A02854"/>
    <w:rsid w:val="00A07EB1"/>
    <w:rsid w:val="00A10158"/>
    <w:rsid w:val="00A16E72"/>
    <w:rsid w:val="00A22BB7"/>
    <w:rsid w:val="00A27E5F"/>
    <w:rsid w:val="00A305CC"/>
    <w:rsid w:val="00A3238D"/>
    <w:rsid w:val="00A37BB2"/>
    <w:rsid w:val="00A43F15"/>
    <w:rsid w:val="00A509F7"/>
    <w:rsid w:val="00A52BD4"/>
    <w:rsid w:val="00A67209"/>
    <w:rsid w:val="00A71E40"/>
    <w:rsid w:val="00A77A60"/>
    <w:rsid w:val="00A807A2"/>
    <w:rsid w:val="00A83BAF"/>
    <w:rsid w:val="00A9356E"/>
    <w:rsid w:val="00A97FFA"/>
    <w:rsid w:val="00AA0763"/>
    <w:rsid w:val="00AB0875"/>
    <w:rsid w:val="00AC0E6E"/>
    <w:rsid w:val="00AC2C2D"/>
    <w:rsid w:val="00AC5828"/>
    <w:rsid w:val="00AC60A8"/>
    <w:rsid w:val="00AC6510"/>
    <w:rsid w:val="00AD5F70"/>
    <w:rsid w:val="00AE0222"/>
    <w:rsid w:val="00AE1618"/>
    <w:rsid w:val="00AE28E7"/>
    <w:rsid w:val="00AE3DF3"/>
    <w:rsid w:val="00AF7DBC"/>
    <w:rsid w:val="00B1150A"/>
    <w:rsid w:val="00B23EE7"/>
    <w:rsid w:val="00B27C76"/>
    <w:rsid w:val="00B34B59"/>
    <w:rsid w:val="00B373C2"/>
    <w:rsid w:val="00B37A0B"/>
    <w:rsid w:val="00B44890"/>
    <w:rsid w:val="00B46EDC"/>
    <w:rsid w:val="00B51A27"/>
    <w:rsid w:val="00B553E8"/>
    <w:rsid w:val="00B56EF8"/>
    <w:rsid w:val="00B825F8"/>
    <w:rsid w:val="00B84716"/>
    <w:rsid w:val="00B90153"/>
    <w:rsid w:val="00B91097"/>
    <w:rsid w:val="00B933DE"/>
    <w:rsid w:val="00B96E62"/>
    <w:rsid w:val="00BA1A05"/>
    <w:rsid w:val="00BA26F3"/>
    <w:rsid w:val="00BA6A2F"/>
    <w:rsid w:val="00BB0944"/>
    <w:rsid w:val="00BB0A1F"/>
    <w:rsid w:val="00BB295A"/>
    <w:rsid w:val="00BB2B3A"/>
    <w:rsid w:val="00BB60DF"/>
    <w:rsid w:val="00BB6B49"/>
    <w:rsid w:val="00BC750A"/>
    <w:rsid w:val="00BD14F5"/>
    <w:rsid w:val="00BD1926"/>
    <w:rsid w:val="00BD32CF"/>
    <w:rsid w:val="00BD3763"/>
    <w:rsid w:val="00BD5F9C"/>
    <w:rsid w:val="00BD7457"/>
    <w:rsid w:val="00BE2B78"/>
    <w:rsid w:val="00BE3C4B"/>
    <w:rsid w:val="00BE3F03"/>
    <w:rsid w:val="00BE7923"/>
    <w:rsid w:val="00BF246C"/>
    <w:rsid w:val="00BF5538"/>
    <w:rsid w:val="00BF6B48"/>
    <w:rsid w:val="00BF78B3"/>
    <w:rsid w:val="00C0053B"/>
    <w:rsid w:val="00C03317"/>
    <w:rsid w:val="00C03CB6"/>
    <w:rsid w:val="00C10739"/>
    <w:rsid w:val="00C1176B"/>
    <w:rsid w:val="00C1363C"/>
    <w:rsid w:val="00C2401E"/>
    <w:rsid w:val="00C344B6"/>
    <w:rsid w:val="00C36FA4"/>
    <w:rsid w:val="00C3715F"/>
    <w:rsid w:val="00C433BA"/>
    <w:rsid w:val="00C4368E"/>
    <w:rsid w:val="00C44F83"/>
    <w:rsid w:val="00C46EF3"/>
    <w:rsid w:val="00C56C8B"/>
    <w:rsid w:val="00C74194"/>
    <w:rsid w:val="00C8113D"/>
    <w:rsid w:val="00C81742"/>
    <w:rsid w:val="00C935E1"/>
    <w:rsid w:val="00CA03E1"/>
    <w:rsid w:val="00CB1D64"/>
    <w:rsid w:val="00CB50B0"/>
    <w:rsid w:val="00CB537A"/>
    <w:rsid w:val="00CD69AE"/>
    <w:rsid w:val="00CE3AAD"/>
    <w:rsid w:val="00CF3B06"/>
    <w:rsid w:val="00CF7FB7"/>
    <w:rsid w:val="00D00E99"/>
    <w:rsid w:val="00D064F3"/>
    <w:rsid w:val="00D10DBB"/>
    <w:rsid w:val="00D20E5E"/>
    <w:rsid w:val="00D217BB"/>
    <w:rsid w:val="00D21C33"/>
    <w:rsid w:val="00D325D9"/>
    <w:rsid w:val="00D33562"/>
    <w:rsid w:val="00D35C47"/>
    <w:rsid w:val="00D45801"/>
    <w:rsid w:val="00D4589E"/>
    <w:rsid w:val="00D45B77"/>
    <w:rsid w:val="00D52AE7"/>
    <w:rsid w:val="00D56A69"/>
    <w:rsid w:val="00D60EFC"/>
    <w:rsid w:val="00D61777"/>
    <w:rsid w:val="00D65F28"/>
    <w:rsid w:val="00D817CD"/>
    <w:rsid w:val="00D82E2E"/>
    <w:rsid w:val="00D857DE"/>
    <w:rsid w:val="00D903B3"/>
    <w:rsid w:val="00D90F7D"/>
    <w:rsid w:val="00DA3BAC"/>
    <w:rsid w:val="00DA3D44"/>
    <w:rsid w:val="00DB3EE5"/>
    <w:rsid w:val="00DC4A7F"/>
    <w:rsid w:val="00DC516B"/>
    <w:rsid w:val="00DC6A60"/>
    <w:rsid w:val="00DD2F8E"/>
    <w:rsid w:val="00DE299F"/>
    <w:rsid w:val="00DE2C87"/>
    <w:rsid w:val="00DE5B7F"/>
    <w:rsid w:val="00DF474F"/>
    <w:rsid w:val="00DF4BD7"/>
    <w:rsid w:val="00DF733E"/>
    <w:rsid w:val="00E00E37"/>
    <w:rsid w:val="00E1153F"/>
    <w:rsid w:val="00E23FEC"/>
    <w:rsid w:val="00E26AEE"/>
    <w:rsid w:val="00E274BD"/>
    <w:rsid w:val="00E40181"/>
    <w:rsid w:val="00E410B2"/>
    <w:rsid w:val="00E55742"/>
    <w:rsid w:val="00E55816"/>
    <w:rsid w:val="00E63DBE"/>
    <w:rsid w:val="00E7291C"/>
    <w:rsid w:val="00E755EC"/>
    <w:rsid w:val="00E94E0E"/>
    <w:rsid w:val="00E9583E"/>
    <w:rsid w:val="00E96C62"/>
    <w:rsid w:val="00EB73A2"/>
    <w:rsid w:val="00EB7A44"/>
    <w:rsid w:val="00EC071D"/>
    <w:rsid w:val="00EC1995"/>
    <w:rsid w:val="00EC35B3"/>
    <w:rsid w:val="00EC6C4B"/>
    <w:rsid w:val="00EE0E46"/>
    <w:rsid w:val="00EE1840"/>
    <w:rsid w:val="00EE2C52"/>
    <w:rsid w:val="00EE3232"/>
    <w:rsid w:val="00EE3FAA"/>
    <w:rsid w:val="00EE43CA"/>
    <w:rsid w:val="00EF3FC4"/>
    <w:rsid w:val="00F01FBB"/>
    <w:rsid w:val="00F04D6E"/>
    <w:rsid w:val="00F07551"/>
    <w:rsid w:val="00F11E7F"/>
    <w:rsid w:val="00F1279E"/>
    <w:rsid w:val="00F17CC2"/>
    <w:rsid w:val="00F206A1"/>
    <w:rsid w:val="00F22D0E"/>
    <w:rsid w:val="00F22E2A"/>
    <w:rsid w:val="00F30906"/>
    <w:rsid w:val="00F336B3"/>
    <w:rsid w:val="00F339A6"/>
    <w:rsid w:val="00F364C0"/>
    <w:rsid w:val="00F437BD"/>
    <w:rsid w:val="00F44FE9"/>
    <w:rsid w:val="00F50A6B"/>
    <w:rsid w:val="00F546DB"/>
    <w:rsid w:val="00F54B51"/>
    <w:rsid w:val="00F56A28"/>
    <w:rsid w:val="00F63A4A"/>
    <w:rsid w:val="00F715E6"/>
    <w:rsid w:val="00F73ECB"/>
    <w:rsid w:val="00F74975"/>
    <w:rsid w:val="00F83A8E"/>
    <w:rsid w:val="00F83CDB"/>
    <w:rsid w:val="00F846A6"/>
    <w:rsid w:val="00F84AEC"/>
    <w:rsid w:val="00F86153"/>
    <w:rsid w:val="00F9386E"/>
    <w:rsid w:val="00F95941"/>
    <w:rsid w:val="00FB26BB"/>
    <w:rsid w:val="00FC0C5D"/>
    <w:rsid w:val="00FC2459"/>
    <w:rsid w:val="00FC62C1"/>
    <w:rsid w:val="00FD6E62"/>
    <w:rsid w:val="00FF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5AF38"/>
  <w15:docId w15:val="{866D4E43-62E1-4917-BD93-C531A822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975"/>
    <w:rPr>
      <w:rFonts w:ascii="Arial" w:hAnsi="Arial"/>
      <w:sz w:val="24"/>
      <w:szCs w:val="24"/>
      <w:lang w:eastAsia="en-US"/>
    </w:rPr>
  </w:style>
  <w:style w:type="paragraph" w:styleId="Heading1">
    <w:name w:val="heading 1"/>
    <w:basedOn w:val="Normal"/>
    <w:next w:val="Normal"/>
    <w:qFormat/>
    <w:rsid w:val="00F74975"/>
    <w:pPr>
      <w:keepNext/>
      <w:autoSpaceDE w:val="0"/>
      <w:autoSpaceDN w:val="0"/>
      <w:adjustRightInd w:val="0"/>
      <w:outlineLvl w:val="0"/>
    </w:pPr>
    <w:rPr>
      <w:rFonts w:ascii="Frutiger-Bold" w:hAnsi="Frutiger-Bold"/>
      <w:b/>
      <w:bCs/>
      <w:sz w:val="36"/>
      <w:szCs w:val="36"/>
      <w:lang w:val="en-US"/>
    </w:rPr>
  </w:style>
  <w:style w:type="paragraph" w:styleId="Heading2">
    <w:name w:val="heading 2"/>
    <w:basedOn w:val="Normal"/>
    <w:next w:val="Normal"/>
    <w:qFormat/>
    <w:rsid w:val="00F74975"/>
    <w:pPr>
      <w:keepNext/>
      <w:autoSpaceDE w:val="0"/>
      <w:autoSpaceDN w:val="0"/>
      <w:adjustRightInd w:val="0"/>
      <w:outlineLvl w:val="1"/>
    </w:pPr>
    <w:rPr>
      <w:rFonts w:cs="Arial"/>
      <w:b/>
      <w:bCs/>
      <w:sz w:val="28"/>
      <w:szCs w:val="20"/>
      <w:lang w:val="en-US"/>
    </w:rPr>
  </w:style>
  <w:style w:type="paragraph" w:styleId="Heading3">
    <w:name w:val="heading 3"/>
    <w:basedOn w:val="Normal"/>
    <w:next w:val="Normal"/>
    <w:qFormat/>
    <w:rsid w:val="00F74975"/>
    <w:pPr>
      <w:keepNext/>
      <w:autoSpaceDE w:val="0"/>
      <w:autoSpaceDN w:val="0"/>
      <w:adjustRightInd w:val="0"/>
      <w:jc w:val="center"/>
      <w:outlineLvl w:val="2"/>
    </w:pPr>
    <w:rPr>
      <w:rFonts w:cs="Arial"/>
      <w:b/>
      <w:bCs/>
      <w:sz w:val="36"/>
      <w:szCs w:val="36"/>
      <w:lang w:val="en-US"/>
    </w:rPr>
  </w:style>
  <w:style w:type="paragraph" w:styleId="Heading4">
    <w:name w:val="heading 4"/>
    <w:basedOn w:val="Normal"/>
    <w:next w:val="Normal"/>
    <w:qFormat/>
    <w:rsid w:val="00F74975"/>
    <w:pPr>
      <w:keepNext/>
      <w:outlineLvl w:val="3"/>
    </w:pPr>
    <w:rPr>
      <w:rFonts w:ascii="Times New Roman" w:hAnsi="Times New Roman"/>
      <w:b/>
      <w:i/>
      <w:szCs w:val="20"/>
    </w:rPr>
  </w:style>
  <w:style w:type="paragraph" w:styleId="Heading5">
    <w:name w:val="heading 5"/>
    <w:basedOn w:val="Normal"/>
    <w:next w:val="Normal"/>
    <w:qFormat/>
    <w:rsid w:val="00F74975"/>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975"/>
    <w:pPr>
      <w:tabs>
        <w:tab w:val="center" w:pos="4153"/>
        <w:tab w:val="right" w:pos="8306"/>
      </w:tabs>
    </w:pPr>
  </w:style>
  <w:style w:type="paragraph" w:styleId="Footer">
    <w:name w:val="footer"/>
    <w:basedOn w:val="Normal"/>
    <w:link w:val="FooterChar"/>
    <w:uiPriority w:val="99"/>
    <w:rsid w:val="00F74975"/>
    <w:pPr>
      <w:tabs>
        <w:tab w:val="center" w:pos="4153"/>
        <w:tab w:val="right" w:pos="8306"/>
      </w:tabs>
    </w:pPr>
  </w:style>
  <w:style w:type="character" w:styleId="PageNumber">
    <w:name w:val="page number"/>
    <w:basedOn w:val="DefaultParagraphFont"/>
    <w:rsid w:val="00F74975"/>
  </w:style>
  <w:style w:type="paragraph" w:styleId="BodyText">
    <w:name w:val="Body Text"/>
    <w:basedOn w:val="Normal"/>
    <w:rsid w:val="00F74975"/>
    <w:pPr>
      <w:autoSpaceDE w:val="0"/>
      <w:autoSpaceDN w:val="0"/>
      <w:adjustRightInd w:val="0"/>
    </w:pPr>
    <w:rPr>
      <w:rFonts w:cs="Arial"/>
      <w:sz w:val="20"/>
      <w:szCs w:val="20"/>
      <w:lang w:val="en-US"/>
    </w:rPr>
  </w:style>
  <w:style w:type="paragraph" w:styleId="BodyTextIndent">
    <w:name w:val="Body Text Indent"/>
    <w:basedOn w:val="Normal"/>
    <w:rsid w:val="00F74975"/>
    <w:pPr>
      <w:autoSpaceDE w:val="0"/>
      <w:autoSpaceDN w:val="0"/>
      <w:adjustRightInd w:val="0"/>
      <w:ind w:left="360"/>
    </w:pPr>
    <w:rPr>
      <w:rFonts w:cs="Arial"/>
      <w:sz w:val="20"/>
      <w:szCs w:val="20"/>
      <w:lang w:val="en-US"/>
    </w:rPr>
  </w:style>
  <w:style w:type="paragraph" w:styleId="FootnoteText">
    <w:name w:val="footnote text"/>
    <w:basedOn w:val="Normal"/>
    <w:link w:val="FootnoteTextChar"/>
    <w:semiHidden/>
    <w:rsid w:val="00F74975"/>
    <w:rPr>
      <w:sz w:val="20"/>
      <w:szCs w:val="20"/>
    </w:rPr>
  </w:style>
  <w:style w:type="character" w:styleId="FootnoteReference">
    <w:name w:val="footnote reference"/>
    <w:semiHidden/>
    <w:rsid w:val="00F74975"/>
    <w:rPr>
      <w:vertAlign w:val="superscript"/>
    </w:rPr>
  </w:style>
  <w:style w:type="paragraph" w:styleId="BodyText2">
    <w:name w:val="Body Text 2"/>
    <w:basedOn w:val="Normal"/>
    <w:rsid w:val="00F74975"/>
    <w:pPr>
      <w:autoSpaceDE w:val="0"/>
      <w:autoSpaceDN w:val="0"/>
      <w:adjustRightInd w:val="0"/>
    </w:pPr>
    <w:rPr>
      <w:rFonts w:cs="Arial"/>
      <w:b/>
      <w:bCs/>
      <w:i/>
      <w:iCs/>
      <w:sz w:val="20"/>
      <w:szCs w:val="20"/>
      <w:lang w:val="en-US"/>
    </w:rPr>
  </w:style>
  <w:style w:type="paragraph" w:styleId="BodyTextIndent2">
    <w:name w:val="Body Text Indent 2"/>
    <w:basedOn w:val="Normal"/>
    <w:rsid w:val="00F74975"/>
    <w:pPr>
      <w:autoSpaceDE w:val="0"/>
      <w:autoSpaceDN w:val="0"/>
      <w:adjustRightInd w:val="0"/>
      <w:ind w:left="360" w:hanging="360"/>
    </w:pPr>
    <w:rPr>
      <w:rFonts w:cs="Arial"/>
      <w:sz w:val="20"/>
      <w:szCs w:val="20"/>
      <w:lang w:val="en-US"/>
    </w:rPr>
  </w:style>
  <w:style w:type="paragraph" w:styleId="BodyText3">
    <w:name w:val="Body Text 3"/>
    <w:basedOn w:val="Normal"/>
    <w:rsid w:val="00F74975"/>
    <w:rPr>
      <w:rFonts w:ascii="Times New Roman" w:hAnsi="Times New Roman"/>
      <w:u w:val="single"/>
    </w:rPr>
  </w:style>
  <w:style w:type="paragraph" w:customStyle="1" w:styleId="CharChar1">
    <w:name w:val="Char Char1"/>
    <w:basedOn w:val="Normal"/>
    <w:rsid w:val="00614FB2"/>
    <w:pPr>
      <w:spacing w:after="120" w:line="240" w:lineRule="exact"/>
    </w:pPr>
    <w:rPr>
      <w:rFonts w:ascii="Verdana" w:hAnsi="Verdana" w:cs="Verdana"/>
      <w:sz w:val="20"/>
      <w:szCs w:val="20"/>
      <w:lang w:val="en-US"/>
    </w:rPr>
  </w:style>
  <w:style w:type="paragraph" w:styleId="BalloonText">
    <w:name w:val="Balloon Text"/>
    <w:basedOn w:val="Normal"/>
    <w:link w:val="BalloonTextChar"/>
    <w:uiPriority w:val="99"/>
    <w:semiHidden/>
    <w:rsid w:val="004939E1"/>
    <w:rPr>
      <w:rFonts w:ascii="Tahoma" w:hAnsi="Tahoma" w:cs="Tahoma"/>
      <w:sz w:val="16"/>
      <w:szCs w:val="16"/>
    </w:rPr>
  </w:style>
  <w:style w:type="paragraph" w:styleId="ListParagraph">
    <w:name w:val="List Paragraph"/>
    <w:basedOn w:val="Normal"/>
    <w:uiPriority w:val="34"/>
    <w:qFormat/>
    <w:rsid w:val="002242E6"/>
    <w:pPr>
      <w:ind w:left="720"/>
    </w:pPr>
  </w:style>
  <w:style w:type="character" w:styleId="Hyperlink">
    <w:name w:val="Hyperlink"/>
    <w:rsid w:val="002958CE"/>
    <w:rPr>
      <w:color w:val="0000FF"/>
      <w:u w:val="single"/>
    </w:rPr>
  </w:style>
  <w:style w:type="character" w:customStyle="1" w:styleId="BalloonTextChar">
    <w:name w:val="Balloon Text Char"/>
    <w:link w:val="BalloonText"/>
    <w:uiPriority w:val="99"/>
    <w:semiHidden/>
    <w:rsid w:val="00D20E5E"/>
    <w:rPr>
      <w:rFonts w:ascii="Tahoma" w:hAnsi="Tahoma" w:cs="Tahoma"/>
      <w:sz w:val="16"/>
      <w:szCs w:val="16"/>
      <w:lang w:eastAsia="en-US"/>
    </w:rPr>
  </w:style>
  <w:style w:type="character" w:styleId="CommentReference">
    <w:name w:val="annotation reference"/>
    <w:rsid w:val="00BD7457"/>
    <w:rPr>
      <w:sz w:val="16"/>
      <w:szCs w:val="16"/>
    </w:rPr>
  </w:style>
  <w:style w:type="paragraph" w:styleId="CommentText">
    <w:name w:val="annotation text"/>
    <w:basedOn w:val="Normal"/>
    <w:link w:val="CommentTextChar"/>
    <w:rsid w:val="00BD7457"/>
    <w:rPr>
      <w:sz w:val="20"/>
      <w:szCs w:val="20"/>
    </w:rPr>
  </w:style>
  <w:style w:type="character" w:customStyle="1" w:styleId="CommentTextChar">
    <w:name w:val="Comment Text Char"/>
    <w:link w:val="CommentText"/>
    <w:uiPriority w:val="99"/>
    <w:rsid w:val="00BD7457"/>
    <w:rPr>
      <w:rFonts w:ascii="Arial" w:hAnsi="Arial"/>
      <w:lang w:eastAsia="en-US"/>
    </w:rPr>
  </w:style>
  <w:style w:type="paragraph" w:styleId="CommentSubject">
    <w:name w:val="annotation subject"/>
    <w:basedOn w:val="CommentText"/>
    <w:next w:val="CommentText"/>
    <w:link w:val="CommentSubjectChar"/>
    <w:rsid w:val="00BD7457"/>
    <w:rPr>
      <w:b/>
      <w:bCs/>
    </w:rPr>
  </w:style>
  <w:style w:type="character" w:customStyle="1" w:styleId="CommentSubjectChar">
    <w:name w:val="Comment Subject Char"/>
    <w:link w:val="CommentSubject"/>
    <w:rsid w:val="00BD7457"/>
    <w:rPr>
      <w:rFonts w:ascii="Arial" w:hAnsi="Arial"/>
      <w:b/>
      <w:bCs/>
      <w:lang w:eastAsia="en-US"/>
    </w:rPr>
  </w:style>
  <w:style w:type="paragraph" w:styleId="Revision">
    <w:name w:val="Revision"/>
    <w:hidden/>
    <w:uiPriority w:val="99"/>
    <w:semiHidden/>
    <w:rsid w:val="00C81742"/>
    <w:rPr>
      <w:rFonts w:ascii="Arial" w:hAnsi="Arial"/>
      <w:sz w:val="24"/>
      <w:szCs w:val="24"/>
      <w:lang w:eastAsia="en-US"/>
    </w:rPr>
  </w:style>
  <w:style w:type="table" w:styleId="TableGrid">
    <w:name w:val="Table Grid"/>
    <w:basedOn w:val="TableNormal"/>
    <w:rsid w:val="0090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44360"/>
    <w:rPr>
      <w:color w:val="800080"/>
      <w:u w:val="single"/>
    </w:rPr>
  </w:style>
  <w:style w:type="character" w:customStyle="1" w:styleId="FooterChar">
    <w:name w:val="Footer Char"/>
    <w:link w:val="Footer"/>
    <w:uiPriority w:val="99"/>
    <w:rsid w:val="00420715"/>
    <w:rPr>
      <w:rFonts w:ascii="Arial" w:hAnsi="Arial"/>
      <w:sz w:val="24"/>
      <w:szCs w:val="24"/>
      <w:lang w:eastAsia="en-US"/>
    </w:rPr>
  </w:style>
  <w:style w:type="paragraph" w:styleId="EndnoteText">
    <w:name w:val="endnote text"/>
    <w:basedOn w:val="Normal"/>
    <w:link w:val="EndnoteTextChar"/>
    <w:rsid w:val="001E5FB8"/>
    <w:rPr>
      <w:sz w:val="20"/>
      <w:szCs w:val="20"/>
    </w:rPr>
  </w:style>
  <w:style w:type="character" w:customStyle="1" w:styleId="EndnoteTextChar">
    <w:name w:val="Endnote Text Char"/>
    <w:link w:val="EndnoteText"/>
    <w:rsid w:val="001E5FB8"/>
    <w:rPr>
      <w:rFonts w:ascii="Arial" w:hAnsi="Arial"/>
      <w:lang w:eastAsia="en-US"/>
    </w:rPr>
  </w:style>
  <w:style w:type="character" w:styleId="EndnoteReference">
    <w:name w:val="endnote reference"/>
    <w:rsid w:val="001E5FB8"/>
    <w:rPr>
      <w:vertAlign w:val="superscript"/>
    </w:rPr>
  </w:style>
  <w:style w:type="character" w:customStyle="1" w:styleId="FootnoteTextChar">
    <w:name w:val="Footnote Text Char"/>
    <w:link w:val="FootnoteText"/>
    <w:semiHidden/>
    <w:rsid w:val="00DC6A60"/>
    <w:rPr>
      <w:rFonts w:ascii="Arial" w:hAnsi="Arial"/>
      <w:lang w:eastAsia="en-US"/>
    </w:rPr>
  </w:style>
  <w:style w:type="character" w:customStyle="1" w:styleId="UnresolvedMention1">
    <w:name w:val="Unresolved Mention1"/>
    <w:basedOn w:val="DefaultParagraphFont"/>
    <w:uiPriority w:val="99"/>
    <w:semiHidden/>
    <w:unhideWhenUsed/>
    <w:rsid w:val="009B33B7"/>
    <w:rPr>
      <w:color w:val="605E5C"/>
      <w:shd w:val="clear" w:color="auto" w:fill="E1DFDD"/>
    </w:rPr>
  </w:style>
  <w:style w:type="paragraph" w:customStyle="1" w:styleId="xmsonormal">
    <w:name w:val="x_msonormal"/>
    <w:basedOn w:val="Normal"/>
    <w:rsid w:val="00143FA2"/>
    <w:pPr>
      <w:spacing w:before="100" w:beforeAutospacing="1" w:after="100" w:afterAutospacing="1"/>
    </w:pPr>
    <w:rPr>
      <w:rFonts w:ascii="Times New Roman" w:hAnsi="Times New Roman"/>
      <w:lang w:eastAsia="en-GB"/>
    </w:rPr>
  </w:style>
  <w:style w:type="character" w:customStyle="1" w:styleId="markb8dn7k0b6">
    <w:name w:val="markb8dn7k0b6"/>
    <w:basedOn w:val="DefaultParagraphFont"/>
    <w:rsid w:val="00143FA2"/>
  </w:style>
  <w:style w:type="character" w:customStyle="1" w:styleId="markufjp6i11t">
    <w:name w:val="markufjp6i11t"/>
    <w:basedOn w:val="DefaultParagraphFont"/>
    <w:rsid w:val="00143FA2"/>
  </w:style>
  <w:style w:type="character" w:styleId="UnresolvedMention">
    <w:name w:val="Unresolved Mention"/>
    <w:basedOn w:val="DefaultParagraphFont"/>
    <w:uiPriority w:val="99"/>
    <w:semiHidden/>
    <w:unhideWhenUsed/>
    <w:rsid w:val="00AC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12">
      <w:bodyDiv w:val="1"/>
      <w:marLeft w:val="0"/>
      <w:marRight w:val="0"/>
      <w:marTop w:val="0"/>
      <w:marBottom w:val="0"/>
      <w:divBdr>
        <w:top w:val="none" w:sz="0" w:space="0" w:color="auto"/>
        <w:left w:val="none" w:sz="0" w:space="0" w:color="auto"/>
        <w:bottom w:val="none" w:sz="0" w:space="0" w:color="auto"/>
        <w:right w:val="none" w:sz="0" w:space="0" w:color="auto"/>
      </w:divBdr>
    </w:div>
    <w:div w:id="194202328">
      <w:bodyDiv w:val="1"/>
      <w:marLeft w:val="0"/>
      <w:marRight w:val="0"/>
      <w:marTop w:val="0"/>
      <w:marBottom w:val="0"/>
      <w:divBdr>
        <w:top w:val="none" w:sz="0" w:space="0" w:color="auto"/>
        <w:left w:val="none" w:sz="0" w:space="0" w:color="auto"/>
        <w:bottom w:val="none" w:sz="0" w:space="0" w:color="auto"/>
        <w:right w:val="none" w:sz="0" w:space="0" w:color="auto"/>
      </w:divBdr>
    </w:div>
    <w:div w:id="202597483">
      <w:bodyDiv w:val="1"/>
      <w:marLeft w:val="0"/>
      <w:marRight w:val="0"/>
      <w:marTop w:val="0"/>
      <w:marBottom w:val="0"/>
      <w:divBdr>
        <w:top w:val="none" w:sz="0" w:space="0" w:color="auto"/>
        <w:left w:val="none" w:sz="0" w:space="0" w:color="auto"/>
        <w:bottom w:val="none" w:sz="0" w:space="0" w:color="auto"/>
        <w:right w:val="none" w:sz="0" w:space="0" w:color="auto"/>
      </w:divBdr>
    </w:div>
    <w:div w:id="263727064">
      <w:bodyDiv w:val="1"/>
      <w:marLeft w:val="0"/>
      <w:marRight w:val="0"/>
      <w:marTop w:val="0"/>
      <w:marBottom w:val="0"/>
      <w:divBdr>
        <w:top w:val="none" w:sz="0" w:space="0" w:color="auto"/>
        <w:left w:val="none" w:sz="0" w:space="0" w:color="auto"/>
        <w:bottom w:val="none" w:sz="0" w:space="0" w:color="auto"/>
        <w:right w:val="none" w:sz="0" w:space="0" w:color="auto"/>
      </w:divBdr>
    </w:div>
    <w:div w:id="306208519">
      <w:bodyDiv w:val="1"/>
      <w:marLeft w:val="0"/>
      <w:marRight w:val="0"/>
      <w:marTop w:val="0"/>
      <w:marBottom w:val="0"/>
      <w:divBdr>
        <w:top w:val="none" w:sz="0" w:space="0" w:color="auto"/>
        <w:left w:val="none" w:sz="0" w:space="0" w:color="auto"/>
        <w:bottom w:val="none" w:sz="0" w:space="0" w:color="auto"/>
        <w:right w:val="none" w:sz="0" w:space="0" w:color="auto"/>
      </w:divBdr>
    </w:div>
    <w:div w:id="340357786">
      <w:bodyDiv w:val="1"/>
      <w:marLeft w:val="0"/>
      <w:marRight w:val="0"/>
      <w:marTop w:val="0"/>
      <w:marBottom w:val="0"/>
      <w:divBdr>
        <w:top w:val="none" w:sz="0" w:space="0" w:color="auto"/>
        <w:left w:val="none" w:sz="0" w:space="0" w:color="auto"/>
        <w:bottom w:val="none" w:sz="0" w:space="0" w:color="auto"/>
        <w:right w:val="none" w:sz="0" w:space="0" w:color="auto"/>
      </w:divBdr>
    </w:div>
    <w:div w:id="360057937">
      <w:bodyDiv w:val="1"/>
      <w:marLeft w:val="0"/>
      <w:marRight w:val="0"/>
      <w:marTop w:val="0"/>
      <w:marBottom w:val="0"/>
      <w:divBdr>
        <w:top w:val="none" w:sz="0" w:space="0" w:color="auto"/>
        <w:left w:val="none" w:sz="0" w:space="0" w:color="auto"/>
        <w:bottom w:val="none" w:sz="0" w:space="0" w:color="auto"/>
        <w:right w:val="none" w:sz="0" w:space="0" w:color="auto"/>
      </w:divBdr>
    </w:div>
    <w:div w:id="364336420">
      <w:bodyDiv w:val="1"/>
      <w:marLeft w:val="0"/>
      <w:marRight w:val="0"/>
      <w:marTop w:val="0"/>
      <w:marBottom w:val="0"/>
      <w:divBdr>
        <w:top w:val="none" w:sz="0" w:space="0" w:color="auto"/>
        <w:left w:val="none" w:sz="0" w:space="0" w:color="auto"/>
        <w:bottom w:val="none" w:sz="0" w:space="0" w:color="auto"/>
        <w:right w:val="none" w:sz="0" w:space="0" w:color="auto"/>
      </w:divBdr>
    </w:div>
    <w:div w:id="374084517">
      <w:bodyDiv w:val="1"/>
      <w:marLeft w:val="0"/>
      <w:marRight w:val="0"/>
      <w:marTop w:val="0"/>
      <w:marBottom w:val="0"/>
      <w:divBdr>
        <w:top w:val="none" w:sz="0" w:space="0" w:color="auto"/>
        <w:left w:val="none" w:sz="0" w:space="0" w:color="auto"/>
        <w:bottom w:val="none" w:sz="0" w:space="0" w:color="auto"/>
        <w:right w:val="none" w:sz="0" w:space="0" w:color="auto"/>
      </w:divBdr>
    </w:div>
    <w:div w:id="540476856">
      <w:bodyDiv w:val="1"/>
      <w:marLeft w:val="0"/>
      <w:marRight w:val="0"/>
      <w:marTop w:val="0"/>
      <w:marBottom w:val="0"/>
      <w:divBdr>
        <w:top w:val="none" w:sz="0" w:space="0" w:color="auto"/>
        <w:left w:val="none" w:sz="0" w:space="0" w:color="auto"/>
        <w:bottom w:val="none" w:sz="0" w:space="0" w:color="auto"/>
        <w:right w:val="none" w:sz="0" w:space="0" w:color="auto"/>
      </w:divBdr>
    </w:div>
    <w:div w:id="552544297">
      <w:bodyDiv w:val="1"/>
      <w:marLeft w:val="0"/>
      <w:marRight w:val="0"/>
      <w:marTop w:val="0"/>
      <w:marBottom w:val="0"/>
      <w:divBdr>
        <w:top w:val="none" w:sz="0" w:space="0" w:color="auto"/>
        <w:left w:val="none" w:sz="0" w:space="0" w:color="auto"/>
        <w:bottom w:val="none" w:sz="0" w:space="0" w:color="auto"/>
        <w:right w:val="none" w:sz="0" w:space="0" w:color="auto"/>
      </w:divBdr>
      <w:divsChild>
        <w:div w:id="214780661">
          <w:marLeft w:val="432"/>
          <w:marRight w:val="0"/>
          <w:marTop w:val="116"/>
          <w:marBottom w:val="0"/>
          <w:divBdr>
            <w:top w:val="none" w:sz="0" w:space="0" w:color="auto"/>
            <w:left w:val="none" w:sz="0" w:space="0" w:color="auto"/>
            <w:bottom w:val="none" w:sz="0" w:space="0" w:color="auto"/>
            <w:right w:val="none" w:sz="0" w:space="0" w:color="auto"/>
          </w:divBdr>
        </w:div>
        <w:div w:id="439372215">
          <w:marLeft w:val="432"/>
          <w:marRight w:val="0"/>
          <w:marTop w:val="116"/>
          <w:marBottom w:val="0"/>
          <w:divBdr>
            <w:top w:val="none" w:sz="0" w:space="0" w:color="auto"/>
            <w:left w:val="none" w:sz="0" w:space="0" w:color="auto"/>
            <w:bottom w:val="none" w:sz="0" w:space="0" w:color="auto"/>
            <w:right w:val="none" w:sz="0" w:space="0" w:color="auto"/>
          </w:divBdr>
        </w:div>
        <w:div w:id="895748304">
          <w:marLeft w:val="432"/>
          <w:marRight w:val="0"/>
          <w:marTop w:val="116"/>
          <w:marBottom w:val="0"/>
          <w:divBdr>
            <w:top w:val="none" w:sz="0" w:space="0" w:color="auto"/>
            <w:left w:val="none" w:sz="0" w:space="0" w:color="auto"/>
            <w:bottom w:val="none" w:sz="0" w:space="0" w:color="auto"/>
            <w:right w:val="none" w:sz="0" w:space="0" w:color="auto"/>
          </w:divBdr>
        </w:div>
        <w:div w:id="1906140651">
          <w:marLeft w:val="432"/>
          <w:marRight w:val="0"/>
          <w:marTop w:val="116"/>
          <w:marBottom w:val="0"/>
          <w:divBdr>
            <w:top w:val="none" w:sz="0" w:space="0" w:color="auto"/>
            <w:left w:val="none" w:sz="0" w:space="0" w:color="auto"/>
            <w:bottom w:val="none" w:sz="0" w:space="0" w:color="auto"/>
            <w:right w:val="none" w:sz="0" w:space="0" w:color="auto"/>
          </w:divBdr>
        </w:div>
      </w:divsChild>
    </w:div>
    <w:div w:id="582615652">
      <w:bodyDiv w:val="1"/>
      <w:marLeft w:val="0"/>
      <w:marRight w:val="0"/>
      <w:marTop w:val="0"/>
      <w:marBottom w:val="0"/>
      <w:divBdr>
        <w:top w:val="none" w:sz="0" w:space="0" w:color="auto"/>
        <w:left w:val="none" w:sz="0" w:space="0" w:color="auto"/>
        <w:bottom w:val="none" w:sz="0" w:space="0" w:color="auto"/>
        <w:right w:val="none" w:sz="0" w:space="0" w:color="auto"/>
      </w:divBdr>
    </w:div>
    <w:div w:id="717125463">
      <w:bodyDiv w:val="1"/>
      <w:marLeft w:val="0"/>
      <w:marRight w:val="0"/>
      <w:marTop w:val="0"/>
      <w:marBottom w:val="0"/>
      <w:divBdr>
        <w:top w:val="none" w:sz="0" w:space="0" w:color="auto"/>
        <w:left w:val="none" w:sz="0" w:space="0" w:color="auto"/>
        <w:bottom w:val="none" w:sz="0" w:space="0" w:color="auto"/>
        <w:right w:val="none" w:sz="0" w:space="0" w:color="auto"/>
      </w:divBdr>
    </w:div>
    <w:div w:id="746805646">
      <w:bodyDiv w:val="1"/>
      <w:marLeft w:val="0"/>
      <w:marRight w:val="0"/>
      <w:marTop w:val="0"/>
      <w:marBottom w:val="0"/>
      <w:divBdr>
        <w:top w:val="none" w:sz="0" w:space="0" w:color="auto"/>
        <w:left w:val="none" w:sz="0" w:space="0" w:color="auto"/>
        <w:bottom w:val="none" w:sz="0" w:space="0" w:color="auto"/>
        <w:right w:val="none" w:sz="0" w:space="0" w:color="auto"/>
      </w:divBdr>
    </w:div>
    <w:div w:id="776681726">
      <w:bodyDiv w:val="1"/>
      <w:marLeft w:val="0"/>
      <w:marRight w:val="0"/>
      <w:marTop w:val="0"/>
      <w:marBottom w:val="0"/>
      <w:divBdr>
        <w:top w:val="none" w:sz="0" w:space="0" w:color="auto"/>
        <w:left w:val="none" w:sz="0" w:space="0" w:color="auto"/>
        <w:bottom w:val="none" w:sz="0" w:space="0" w:color="auto"/>
        <w:right w:val="none" w:sz="0" w:space="0" w:color="auto"/>
      </w:divBdr>
    </w:div>
    <w:div w:id="1020744662">
      <w:bodyDiv w:val="1"/>
      <w:marLeft w:val="0"/>
      <w:marRight w:val="0"/>
      <w:marTop w:val="0"/>
      <w:marBottom w:val="0"/>
      <w:divBdr>
        <w:top w:val="none" w:sz="0" w:space="0" w:color="auto"/>
        <w:left w:val="none" w:sz="0" w:space="0" w:color="auto"/>
        <w:bottom w:val="none" w:sz="0" w:space="0" w:color="auto"/>
        <w:right w:val="none" w:sz="0" w:space="0" w:color="auto"/>
      </w:divBdr>
      <w:divsChild>
        <w:div w:id="2978476">
          <w:marLeft w:val="0"/>
          <w:marRight w:val="0"/>
          <w:marTop w:val="0"/>
          <w:marBottom w:val="0"/>
          <w:divBdr>
            <w:top w:val="none" w:sz="0" w:space="0" w:color="auto"/>
            <w:left w:val="none" w:sz="0" w:space="0" w:color="auto"/>
            <w:bottom w:val="none" w:sz="0" w:space="0" w:color="auto"/>
            <w:right w:val="none" w:sz="0" w:space="0" w:color="auto"/>
          </w:divBdr>
        </w:div>
        <w:div w:id="5375129">
          <w:marLeft w:val="0"/>
          <w:marRight w:val="0"/>
          <w:marTop w:val="0"/>
          <w:marBottom w:val="0"/>
          <w:divBdr>
            <w:top w:val="none" w:sz="0" w:space="0" w:color="auto"/>
            <w:left w:val="none" w:sz="0" w:space="0" w:color="auto"/>
            <w:bottom w:val="none" w:sz="0" w:space="0" w:color="auto"/>
            <w:right w:val="none" w:sz="0" w:space="0" w:color="auto"/>
          </w:divBdr>
        </w:div>
        <w:div w:id="9378912">
          <w:marLeft w:val="0"/>
          <w:marRight w:val="0"/>
          <w:marTop w:val="0"/>
          <w:marBottom w:val="0"/>
          <w:divBdr>
            <w:top w:val="none" w:sz="0" w:space="0" w:color="auto"/>
            <w:left w:val="none" w:sz="0" w:space="0" w:color="auto"/>
            <w:bottom w:val="none" w:sz="0" w:space="0" w:color="auto"/>
            <w:right w:val="none" w:sz="0" w:space="0" w:color="auto"/>
          </w:divBdr>
        </w:div>
        <w:div w:id="15814284">
          <w:marLeft w:val="0"/>
          <w:marRight w:val="0"/>
          <w:marTop w:val="0"/>
          <w:marBottom w:val="0"/>
          <w:divBdr>
            <w:top w:val="none" w:sz="0" w:space="0" w:color="auto"/>
            <w:left w:val="none" w:sz="0" w:space="0" w:color="auto"/>
            <w:bottom w:val="none" w:sz="0" w:space="0" w:color="auto"/>
            <w:right w:val="none" w:sz="0" w:space="0" w:color="auto"/>
          </w:divBdr>
        </w:div>
        <w:div w:id="20251460">
          <w:marLeft w:val="0"/>
          <w:marRight w:val="0"/>
          <w:marTop w:val="0"/>
          <w:marBottom w:val="0"/>
          <w:divBdr>
            <w:top w:val="none" w:sz="0" w:space="0" w:color="auto"/>
            <w:left w:val="none" w:sz="0" w:space="0" w:color="auto"/>
            <w:bottom w:val="none" w:sz="0" w:space="0" w:color="auto"/>
            <w:right w:val="none" w:sz="0" w:space="0" w:color="auto"/>
          </w:divBdr>
        </w:div>
        <w:div w:id="36636162">
          <w:marLeft w:val="0"/>
          <w:marRight w:val="0"/>
          <w:marTop w:val="0"/>
          <w:marBottom w:val="0"/>
          <w:divBdr>
            <w:top w:val="none" w:sz="0" w:space="0" w:color="auto"/>
            <w:left w:val="none" w:sz="0" w:space="0" w:color="auto"/>
            <w:bottom w:val="none" w:sz="0" w:space="0" w:color="auto"/>
            <w:right w:val="none" w:sz="0" w:space="0" w:color="auto"/>
          </w:divBdr>
        </w:div>
        <w:div w:id="40448770">
          <w:marLeft w:val="0"/>
          <w:marRight w:val="0"/>
          <w:marTop w:val="0"/>
          <w:marBottom w:val="0"/>
          <w:divBdr>
            <w:top w:val="none" w:sz="0" w:space="0" w:color="auto"/>
            <w:left w:val="none" w:sz="0" w:space="0" w:color="auto"/>
            <w:bottom w:val="none" w:sz="0" w:space="0" w:color="auto"/>
            <w:right w:val="none" w:sz="0" w:space="0" w:color="auto"/>
          </w:divBdr>
        </w:div>
        <w:div w:id="44915154">
          <w:marLeft w:val="0"/>
          <w:marRight w:val="0"/>
          <w:marTop w:val="0"/>
          <w:marBottom w:val="0"/>
          <w:divBdr>
            <w:top w:val="none" w:sz="0" w:space="0" w:color="auto"/>
            <w:left w:val="none" w:sz="0" w:space="0" w:color="auto"/>
            <w:bottom w:val="none" w:sz="0" w:space="0" w:color="auto"/>
            <w:right w:val="none" w:sz="0" w:space="0" w:color="auto"/>
          </w:divBdr>
        </w:div>
        <w:div w:id="51854447">
          <w:marLeft w:val="0"/>
          <w:marRight w:val="0"/>
          <w:marTop w:val="0"/>
          <w:marBottom w:val="0"/>
          <w:divBdr>
            <w:top w:val="none" w:sz="0" w:space="0" w:color="auto"/>
            <w:left w:val="none" w:sz="0" w:space="0" w:color="auto"/>
            <w:bottom w:val="none" w:sz="0" w:space="0" w:color="auto"/>
            <w:right w:val="none" w:sz="0" w:space="0" w:color="auto"/>
          </w:divBdr>
        </w:div>
        <w:div w:id="56906796">
          <w:marLeft w:val="0"/>
          <w:marRight w:val="0"/>
          <w:marTop w:val="0"/>
          <w:marBottom w:val="0"/>
          <w:divBdr>
            <w:top w:val="none" w:sz="0" w:space="0" w:color="auto"/>
            <w:left w:val="none" w:sz="0" w:space="0" w:color="auto"/>
            <w:bottom w:val="none" w:sz="0" w:space="0" w:color="auto"/>
            <w:right w:val="none" w:sz="0" w:space="0" w:color="auto"/>
          </w:divBdr>
        </w:div>
        <w:div w:id="65108189">
          <w:marLeft w:val="0"/>
          <w:marRight w:val="0"/>
          <w:marTop w:val="0"/>
          <w:marBottom w:val="0"/>
          <w:divBdr>
            <w:top w:val="none" w:sz="0" w:space="0" w:color="auto"/>
            <w:left w:val="none" w:sz="0" w:space="0" w:color="auto"/>
            <w:bottom w:val="none" w:sz="0" w:space="0" w:color="auto"/>
            <w:right w:val="none" w:sz="0" w:space="0" w:color="auto"/>
          </w:divBdr>
        </w:div>
        <w:div w:id="65418268">
          <w:marLeft w:val="0"/>
          <w:marRight w:val="0"/>
          <w:marTop w:val="0"/>
          <w:marBottom w:val="0"/>
          <w:divBdr>
            <w:top w:val="none" w:sz="0" w:space="0" w:color="auto"/>
            <w:left w:val="none" w:sz="0" w:space="0" w:color="auto"/>
            <w:bottom w:val="none" w:sz="0" w:space="0" w:color="auto"/>
            <w:right w:val="none" w:sz="0" w:space="0" w:color="auto"/>
          </w:divBdr>
        </w:div>
        <w:div w:id="68119537">
          <w:marLeft w:val="0"/>
          <w:marRight w:val="0"/>
          <w:marTop w:val="0"/>
          <w:marBottom w:val="0"/>
          <w:divBdr>
            <w:top w:val="none" w:sz="0" w:space="0" w:color="auto"/>
            <w:left w:val="none" w:sz="0" w:space="0" w:color="auto"/>
            <w:bottom w:val="none" w:sz="0" w:space="0" w:color="auto"/>
            <w:right w:val="none" w:sz="0" w:space="0" w:color="auto"/>
          </w:divBdr>
        </w:div>
        <w:div w:id="74480988">
          <w:marLeft w:val="0"/>
          <w:marRight w:val="0"/>
          <w:marTop w:val="0"/>
          <w:marBottom w:val="0"/>
          <w:divBdr>
            <w:top w:val="none" w:sz="0" w:space="0" w:color="auto"/>
            <w:left w:val="none" w:sz="0" w:space="0" w:color="auto"/>
            <w:bottom w:val="none" w:sz="0" w:space="0" w:color="auto"/>
            <w:right w:val="none" w:sz="0" w:space="0" w:color="auto"/>
          </w:divBdr>
        </w:div>
        <w:div w:id="82000464">
          <w:marLeft w:val="0"/>
          <w:marRight w:val="0"/>
          <w:marTop w:val="0"/>
          <w:marBottom w:val="0"/>
          <w:divBdr>
            <w:top w:val="none" w:sz="0" w:space="0" w:color="auto"/>
            <w:left w:val="none" w:sz="0" w:space="0" w:color="auto"/>
            <w:bottom w:val="none" w:sz="0" w:space="0" w:color="auto"/>
            <w:right w:val="none" w:sz="0" w:space="0" w:color="auto"/>
          </w:divBdr>
        </w:div>
        <w:div w:id="96172743">
          <w:marLeft w:val="0"/>
          <w:marRight w:val="0"/>
          <w:marTop w:val="0"/>
          <w:marBottom w:val="0"/>
          <w:divBdr>
            <w:top w:val="none" w:sz="0" w:space="0" w:color="auto"/>
            <w:left w:val="none" w:sz="0" w:space="0" w:color="auto"/>
            <w:bottom w:val="none" w:sz="0" w:space="0" w:color="auto"/>
            <w:right w:val="none" w:sz="0" w:space="0" w:color="auto"/>
          </w:divBdr>
        </w:div>
        <w:div w:id="101389720">
          <w:marLeft w:val="0"/>
          <w:marRight w:val="0"/>
          <w:marTop w:val="0"/>
          <w:marBottom w:val="0"/>
          <w:divBdr>
            <w:top w:val="none" w:sz="0" w:space="0" w:color="auto"/>
            <w:left w:val="none" w:sz="0" w:space="0" w:color="auto"/>
            <w:bottom w:val="none" w:sz="0" w:space="0" w:color="auto"/>
            <w:right w:val="none" w:sz="0" w:space="0" w:color="auto"/>
          </w:divBdr>
        </w:div>
        <w:div w:id="136849096">
          <w:marLeft w:val="0"/>
          <w:marRight w:val="0"/>
          <w:marTop w:val="0"/>
          <w:marBottom w:val="0"/>
          <w:divBdr>
            <w:top w:val="none" w:sz="0" w:space="0" w:color="auto"/>
            <w:left w:val="none" w:sz="0" w:space="0" w:color="auto"/>
            <w:bottom w:val="none" w:sz="0" w:space="0" w:color="auto"/>
            <w:right w:val="none" w:sz="0" w:space="0" w:color="auto"/>
          </w:divBdr>
        </w:div>
        <w:div w:id="138764903">
          <w:marLeft w:val="0"/>
          <w:marRight w:val="0"/>
          <w:marTop w:val="0"/>
          <w:marBottom w:val="0"/>
          <w:divBdr>
            <w:top w:val="none" w:sz="0" w:space="0" w:color="auto"/>
            <w:left w:val="none" w:sz="0" w:space="0" w:color="auto"/>
            <w:bottom w:val="none" w:sz="0" w:space="0" w:color="auto"/>
            <w:right w:val="none" w:sz="0" w:space="0" w:color="auto"/>
          </w:divBdr>
        </w:div>
        <w:div w:id="147091255">
          <w:marLeft w:val="0"/>
          <w:marRight w:val="0"/>
          <w:marTop w:val="0"/>
          <w:marBottom w:val="0"/>
          <w:divBdr>
            <w:top w:val="none" w:sz="0" w:space="0" w:color="auto"/>
            <w:left w:val="none" w:sz="0" w:space="0" w:color="auto"/>
            <w:bottom w:val="none" w:sz="0" w:space="0" w:color="auto"/>
            <w:right w:val="none" w:sz="0" w:space="0" w:color="auto"/>
          </w:divBdr>
        </w:div>
        <w:div w:id="156771998">
          <w:marLeft w:val="0"/>
          <w:marRight w:val="0"/>
          <w:marTop w:val="0"/>
          <w:marBottom w:val="0"/>
          <w:divBdr>
            <w:top w:val="none" w:sz="0" w:space="0" w:color="auto"/>
            <w:left w:val="none" w:sz="0" w:space="0" w:color="auto"/>
            <w:bottom w:val="none" w:sz="0" w:space="0" w:color="auto"/>
            <w:right w:val="none" w:sz="0" w:space="0" w:color="auto"/>
          </w:divBdr>
        </w:div>
        <w:div w:id="158622469">
          <w:marLeft w:val="0"/>
          <w:marRight w:val="0"/>
          <w:marTop w:val="0"/>
          <w:marBottom w:val="0"/>
          <w:divBdr>
            <w:top w:val="none" w:sz="0" w:space="0" w:color="auto"/>
            <w:left w:val="none" w:sz="0" w:space="0" w:color="auto"/>
            <w:bottom w:val="none" w:sz="0" w:space="0" w:color="auto"/>
            <w:right w:val="none" w:sz="0" w:space="0" w:color="auto"/>
          </w:divBdr>
        </w:div>
        <w:div w:id="159587101">
          <w:marLeft w:val="0"/>
          <w:marRight w:val="0"/>
          <w:marTop w:val="0"/>
          <w:marBottom w:val="0"/>
          <w:divBdr>
            <w:top w:val="none" w:sz="0" w:space="0" w:color="auto"/>
            <w:left w:val="none" w:sz="0" w:space="0" w:color="auto"/>
            <w:bottom w:val="none" w:sz="0" w:space="0" w:color="auto"/>
            <w:right w:val="none" w:sz="0" w:space="0" w:color="auto"/>
          </w:divBdr>
        </w:div>
        <w:div w:id="172307358">
          <w:marLeft w:val="0"/>
          <w:marRight w:val="0"/>
          <w:marTop w:val="0"/>
          <w:marBottom w:val="0"/>
          <w:divBdr>
            <w:top w:val="none" w:sz="0" w:space="0" w:color="auto"/>
            <w:left w:val="none" w:sz="0" w:space="0" w:color="auto"/>
            <w:bottom w:val="none" w:sz="0" w:space="0" w:color="auto"/>
            <w:right w:val="none" w:sz="0" w:space="0" w:color="auto"/>
          </w:divBdr>
        </w:div>
        <w:div w:id="176310972">
          <w:marLeft w:val="0"/>
          <w:marRight w:val="0"/>
          <w:marTop w:val="0"/>
          <w:marBottom w:val="0"/>
          <w:divBdr>
            <w:top w:val="none" w:sz="0" w:space="0" w:color="auto"/>
            <w:left w:val="none" w:sz="0" w:space="0" w:color="auto"/>
            <w:bottom w:val="none" w:sz="0" w:space="0" w:color="auto"/>
            <w:right w:val="none" w:sz="0" w:space="0" w:color="auto"/>
          </w:divBdr>
        </w:div>
        <w:div w:id="197085282">
          <w:marLeft w:val="0"/>
          <w:marRight w:val="0"/>
          <w:marTop w:val="0"/>
          <w:marBottom w:val="0"/>
          <w:divBdr>
            <w:top w:val="none" w:sz="0" w:space="0" w:color="auto"/>
            <w:left w:val="none" w:sz="0" w:space="0" w:color="auto"/>
            <w:bottom w:val="none" w:sz="0" w:space="0" w:color="auto"/>
            <w:right w:val="none" w:sz="0" w:space="0" w:color="auto"/>
          </w:divBdr>
        </w:div>
        <w:div w:id="207647390">
          <w:marLeft w:val="0"/>
          <w:marRight w:val="0"/>
          <w:marTop w:val="0"/>
          <w:marBottom w:val="0"/>
          <w:divBdr>
            <w:top w:val="none" w:sz="0" w:space="0" w:color="auto"/>
            <w:left w:val="none" w:sz="0" w:space="0" w:color="auto"/>
            <w:bottom w:val="none" w:sz="0" w:space="0" w:color="auto"/>
            <w:right w:val="none" w:sz="0" w:space="0" w:color="auto"/>
          </w:divBdr>
        </w:div>
        <w:div w:id="208610802">
          <w:marLeft w:val="0"/>
          <w:marRight w:val="0"/>
          <w:marTop w:val="0"/>
          <w:marBottom w:val="0"/>
          <w:divBdr>
            <w:top w:val="none" w:sz="0" w:space="0" w:color="auto"/>
            <w:left w:val="none" w:sz="0" w:space="0" w:color="auto"/>
            <w:bottom w:val="none" w:sz="0" w:space="0" w:color="auto"/>
            <w:right w:val="none" w:sz="0" w:space="0" w:color="auto"/>
          </w:divBdr>
        </w:div>
        <w:div w:id="232815353">
          <w:marLeft w:val="0"/>
          <w:marRight w:val="0"/>
          <w:marTop w:val="0"/>
          <w:marBottom w:val="0"/>
          <w:divBdr>
            <w:top w:val="none" w:sz="0" w:space="0" w:color="auto"/>
            <w:left w:val="none" w:sz="0" w:space="0" w:color="auto"/>
            <w:bottom w:val="none" w:sz="0" w:space="0" w:color="auto"/>
            <w:right w:val="none" w:sz="0" w:space="0" w:color="auto"/>
          </w:divBdr>
        </w:div>
        <w:div w:id="236323746">
          <w:marLeft w:val="0"/>
          <w:marRight w:val="0"/>
          <w:marTop w:val="0"/>
          <w:marBottom w:val="0"/>
          <w:divBdr>
            <w:top w:val="none" w:sz="0" w:space="0" w:color="auto"/>
            <w:left w:val="none" w:sz="0" w:space="0" w:color="auto"/>
            <w:bottom w:val="none" w:sz="0" w:space="0" w:color="auto"/>
            <w:right w:val="none" w:sz="0" w:space="0" w:color="auto"/>
          </w:divBdr>
        </w:div>
        <w:div w:id="250940355">
          <w:marLeft w:val="0"/>
          <w:marRight w:val="0"/>
          <w:marTop w:val="0"/>
          <w:marBottom w:val="0"/>
          <w:divBdr>
            <w:top w:val="none" w:sz="0" w:space="0" w:color="auto"/>
            <w:left w:val="none" w:sz="0" w:space="0" w:color="auto"/>
            <w:bottom w:val="none" w:sz="0" w:space="0" w:color="auto"/>
            <w:right w:val="none" w:sz="0" w:space="0" w:color="auto"/>
          </w:divBdr>
        </w:div>
        <w:div w:id="258954526">
          <w:marLeft w:val="0"/>
          <w:marRight w:val="0"/>
          <w:marTop w:val="0"/>
          <w:marBottom w:val="0"/>
          <w:divBdr>
            <w:top w:val="none" w:sz="0" w:space="0" w:color="auto"/>
            <w:left w:val="none" w:sz="0" w:space="0" w:color="auto"/>
            <w:bottom w:val="none" w:sz="0" w:space="0" w:color="auto"/>
            <w:right w:val="none" w:sz="0" w:space="0" w:color="auto"/>
          </w:divBdr>
        </w:div>
        <w:div w:id="274409734">
          <w:marLeft w:val="0"/>
          <w:marRight w:val="0"/>
          <w:marTop w:val="0"/>
          <w:marBottom w:val="0"/>
          <w:divBdr>
            <w:top w:val="none" w:sz="0" w:space="0" w:color="auto"/>
            <w:left w:val="none" w:sz="0" w:space="0" w:color="auto"/>
            <w:bottom w:val="none" w:sz="0" w:space="0" w:color="auto"/>
            <w:right w:val="none" w:sz="0" w:space="0" w:color="auto"/>
          </w:divBdr>
        </w:div>
        <w:div w:id="285744584">
          <w:marLeft w:val="0"/>
          <w:marRight w:val="0"/>
          <w:marTop w:val="0"/>
          <w:marBottom w:val="0"/>
          <w:divBdr>
            <w:top w:val="none" w:sz="0" w:space="0" w:color="auto"/>
            <w:left w:val="none" w:sz="0" w:space="0" w:color="auto"/>
            <w:bottom w:val="none" w:sz="0" w:space="0" w:color="auto"/>
            <w:right w:val="none" w:sz="0" w:space="0" w:color="auto"/>
          </w:divBdr>
        </w:div>
        <w:div w:id="299115423">
          <w:marLeft w:val="0"/>
          <w:marRight w:val="0"/>
          <w:marTop w:val="0"/>
          <w:marBottom w:val="0"/>
          <w:divBdr>
            <w:top w:val="none" w:sz="0" w:space="0" w:color="auto"/>
            <w:left w:val="none" w:sz="0" w:space="0" w:color="auto"/>
            <w:bottom w:val="none" w:sz="0" w:space="0" w:color="auto"/>
            <w:right w:val="none" w:sz="0" w:space="0" w:color="auto"/>
          </w:divBdr>
        </w:div>
        <w:div w:id="309218436">
          <w:marLeft w:val="0"/>
          <w:marRight w:val="0"/>
          <w:marTop w:val="0"/>
          <w:marBottom w:val="0"/>
          <w:divBdr>
            <w:top w:val="none" w:sz="0" w:space="0" w:color="auto"/>
            <w:left w:val="none" w:sz="0" w:space="0" w:color="auto"/>
            <w:bottom w:val="none" w:sz="0" w:space="0" w:color="auto"/>
            <w:right w:val="none" w:sz="0" w:space="0" w:color="auto"/>
          </w:divBdr>
        </w:div>
        <w:div w:id="331373345">
          <w:marLeft w:val="0"/>
          <w:marRight w:val="0"/>
          <w:marTop w:val="0"/>
          <w:marBottom w:val="0"/>
          <w:divBdr>
            <w:top w:val="none" w:sz="0" w:space="0" w:color="auto"/>
            <w:left w:val="none" w:sz="0" w:space="0" w:color="auto"/>
            <w:bottom w:val="none" w:sz="0" w:space="0" w:color="auto"/>
            <w:right w:val="none" w:sz="0" w:space="0" w:color="auto"/>
          </w:divBdr>
        </w:div>
        <w:div w:id="337343228">
          <w:marLeft w:val="0"/>
          <w:marRight w:val="0"/>
          <w:marTop w:val="0"/>
          <w:marBottom w:val="0"/>
          <w:divBdr>
            <w:top w:val="none" w:sz="0" w:space="0" w:color="auto"/>
            <w:left w:val="none" w:sz="0" w:space="0" w:color="auto"/>
            <w:bottom w:val="none" w:sz="0" w:space="0" w:color="auto"/>
            <w:right w:val="none" w:sz="0" w:space="0" w:color="auto"/>
          </w:divBdr>
        </w:div>
        <w:div w:id="348410652">
          <w:marLeft w:val="0"/>
          <w:marRight w:val="0"/>
          <w:marTop w:val="0"/>
          <w:marBottom w:val="0"/>
          <w:divBdr>
            <w:top w:val="none" w:sz="0" w:space="0" w:color="auto"/>
            <w:left w:val="none" w:sz="0" w:space="0" w:color="auto"/>
            <w:bottom w:val="none" w:sz="0" w:space="0" w:color="auto"/>
            <w:right w:val="none" w:sz="0" w:space="0" w:color="auto"/>
          </w:divBdr>
        </w:div>
        <w:div w:id="362949856">
          <w:marLeft w:val="0"/>
          <w:marRight w:val="0"/>
          <w:marTop w:val="0"/>
          <w:marBottom w:val="0"/>
          <w:divBdr>
            <w:top w:val="none" w:sz="0" w:space="0" w:color="auto"/>
            <w:left w:val="none" w:sz="0" w:space="0" w:color="auto"/>
            <w:bottom w:val="none" w:sz="0" w:space="0" w:color="auto"/>
            <w:right w:val="none" w:sz="0" w:space="0" w:color="auto"/>
          </w:divBdr>
        </w:div>
        <w:div w:id="388192028">
          <w:marLeft w:val="0"/>
          <w:marRight w:val="0"/>
          <w:marTop w:val="0"/>
          <w:marBottom w:val="0"/>
          <w:divBdr>
            <w:top w:val="none" w:sz="0" w:space="0" w:color="auto"/>
            <w:left w:val="none" w:sz="0" w:space="0" w:color="auto"/>
            <w:bottom w:val="none" w:sz="0" w:space="0" w:color="auto"/>
            <w:right w:val="none" w:sz="0" w:space="0" w:color="auto"/>
          </w:divBdr>
        </w:div>
        <w:div w:id="418985558">
          <w:marLeft w:val="0"/>
          <w:marRight w:val="0"/>
          <w:marTop w:val="0"/>
          <w:marBottom w:val="0"/>
          <w:divBdr>
            <w:top w:val="none" w:sz="0" w:space="0" w:color="auto"/>
            <w:left w:val="none" w:sz="0" w:space="0" w:color="auto"/>
            <w:bottom w:val="none" w:sz="0" w:space="0" w:color="auto"/>
            <w:right w:val="none" w:sz="0" w:space="0" w:color="auto"/>
          </w:divBdr>
        </w:div>
        <w:div w:id="428431157">
          <w:marLeft w:val="0"/>
          <w:marRight w:val="0"/>
          <w:marTop w:val="0"/>
          <w:marBottom w:val="0"/>
          <w:divBdr>
            <w:top w:val="none" w:sz="0" w:space="0" w:color="auto"/>
            <w:left w:val="none" w:sz="0" w:space="0" w:color="auto"/>
            <w:bottom w:val="none" w:sz="0" w:space="0" w:color="auto"/>
            <w:right w:val="none" w:sz="0" w:space="0" w:color="auto"/>
          </w:divBdr>
        </w:div>
        <w:div w:id="432088837">
          <w:marLeft w:val="0"/>
          <w:marRight w:val="0"/>
          <w:marTop w:val="0"/>
          <w:marBottom w:val="0"/>
          <w:divBdr>
            <w:top w:val="none" w:sz="0" w:space="0" w:color="auto"/>
            <w:left w:val="none" w:sz="0" w:space="0" w:color="auto"/>
            <w:bottom w:val="none" w:sz="0" w:space="0" w:color="auto"/>
            <w:right w:val="none" w:sz="0" w:space="0" w:color="auto"/>
          </w:divBdr>
        </w:div>
        <w:div w:id="437529125">
          <w:marLeft w:val="0"/>
          <w:marRight w:val="0"/>
          <w:marTop w:val="0"/>
          <w:marBottom w:val="0"/>
          <w:divBdr>
            <w:top w:val="none" w:sz="0" w:space="0" w:color="auto"/>
            <w:left w:val="none" w:sz="0" w:space="0" w:color="auto"/>
            <w:bottom w:val="none" w:sz="0" w:space="0" w:color="auto"/>
            <w:right w:val="none" w:sz="0" w:space="0" w:color="auto"/>
          </w:divBdr>
        </w:div>
        <w:div w:id="464085785">
          <w:marLeft w:val="0"/>
          <w:marRight w:val="0"/>
          <w:marTop w:val="0"/>
          <w:marBottom w:val="0"/>
          <w:divBdr>
            <w:top w:val="none" w:sz="0" w:space="0" w:color="auto"/>
            <w:left w:val="none" w:sz="0" w:space="0" w:color="auto"/>
            <w:bottom w:val="none" w:sz="0" w:space="0" w:color="auto"/>
            <w:right w:val="none" w:sz="0" w:space="0" w:color="auto"/>
          </w:divBdr>
        </w:div>
        <w:div w:id="470824528">
          <w:marLeft w:val="0"/>
          <w:marRight w:val="0"/>
          <w:marTop w:val="0"/>
          <w:marBottom w:val="0"/>
          <w:divBdr>
            <w:top w:val="none" w:sz="0" w:space="0" w:color="auto"/>
            <w:left w:val="none" w:sz="0" w:space="0" w:color="auto"/>
            <w:bottom w:val="none" w:sz="0" w:space="0" w:color="auto"/>
            <w:right w:val="none" w:sz="0" w:space="0" w:color="auto"/>
          </w:divBdr>
        </w:div>
        <w:div w:id="472216877">
          <w:marLeft w:val="0"/>
          <w:marRight w:val="0"/>
          <w:marTop w:val="0"/>
          <w:marBottom w:val="0"/>
          <w:divBdr>
            <w:top w:val="none" w:sz="0" w:space="0" w:color="auto"/>
            <w:left w:val="none" w:sz="0" w:space="0" w:color="auto"/>
            <w:bottom w:val="none" w:sz="0" w:space="0" w:color="auto"/>
            <w:right w:val="none" w:sz="0" w:space="0" w:color="auto"/>
          </w:divBdr>
        </w:div>
        <w:div w:id="475613855">
          <w:marLeft w:val="0"/>
          <w:marRight w:val="0"/>
          <w:marTop w:val="0"/>
          <w:marBottom w:val="0"/>
          <w:divBdr>
            <w:top w:val="none" w:sz="0" w:space="0" w:color="auto"/>
            <w:left w:val="none" w:sz="0" w:space="0" w:color="auto"/>
            <w:bottom w:val="none" w:sz="0" w:space="0" w:color="auto"/>
            <w:right w:val="none" w:sz="0" w:space="0" w:color="auto"/>
          </w:divBdr>
        </w:div>
        <w:div w:id="478418858">
          <w:marLeft w:val="0"/>
          <w:marRight w:val="0"/>
          <w:marTop w:val="0"/>
          <w:marBottom w:val="0"/>
          <w:divBdr>
            <w:top w:val="none" w:sz="0" w:space="0" w:color="auto"/>
            <w:left w:val="none" w:sz="0" w:space="0" w:color="auto"/>
            <w:bottom w:val="none" w:sz="0" w:space="0" w:color="auto"/>
            <w:right w:val="none" w:sz="0" w:space="0" w:color="auto"/>
          </w:divBdr>
        </w:div>
        <w:div w:id="485050875">
          <w:marLeft w:val="0"/>
          <w:marRight w:val="0"/>
          <w:marTop w:val="0"/>
          <w:marBottom w:val="0"/>
          <w:divBdr>
            <w:top w:val="none" w:sz="0" w:space="0" w:color="auto"/>
            <w:left w:val="none" w:sz="0" w:space="0" w:color="auto"/>
            <w:bottom w:val="none" w:sz="0" w:space="0" w:color="auto"/>
            <w:right w:val="none" w:sz="0" w:space="0" w:color="auto"/>
          </w:divBdr>
        </w:div>
        <w:div w:id="491331216">
          <w:marLeft w:val="0"/>
          <w:marRight w:val="0"/>
          <w:marTop w:val="0"/>
          <w:marBottom w:val="0"/>
          <w:divBdr>
            <w:top w:val="none" w:sz="0" w:space="0" w:color="auto"/>
            <w:left w:val="none" w:sz="0" w:space="0" w:color="auto"/>
            <w:bottom w:val="none" w:sz="0" w:space="0" w:color="auto"/>
            <w:right w:val="none" w:sz="0" w:space="0" w:color="auto"/>
          </w:divBdr>
        </w:div>
        <w:div w:id="499658008">
          <w:marLeft w:val="0"/>
          <w:marRight w:val="0"/>
          <w:marTop w:val="0"/>
          <w:marBottom w:val="0"/>
          <w:divBdr>
            <w:top w:val="none" w:sz="0" w:space="0" w:color="auto"/>
            <w:left w:val="none" w:sz="0" w:space="0" w:color="auto"/>
            <w:bottom w:val="none" w:sz="0" w:space="0" w:color="auto"/>
            <w:right w:val="none" w:sz="0" w:space="0" w:color="auto"/>
          </w:divBdr>
        </w:div>
        <w:div w:id="501314396">
          <w:marLeft w:val="0"/>
          <w:marRight w:val="0"/>
          <w:marTop w:val="0"/>
          <w:marBottom w:val="0"/>
          <w:divBdr>
            <w:top w:val="none" w:sz="0" w:space="0" w:color="auto"/>
            <w:left w:val="none" w:sz="0" w:space="0" w:color="auto"/>
            <w:bottom w:val="none" w:sz="0" w:space="0" w:color="auto"/>
            <w:right w:val="none" w:sz="0" w:space="0" w:color="auto"/>
          </w:divBdr>
        </w:div>
        <w:div w:id="501971154">
          <w:marLeft w:val="0"/>
          <w:marRight w:val="0"/>
          <w:marTop w:val="0"/>
          <w:marBottom w:val="0"/>
          <w:divBdr>
            <w:top w:val="none" w:sz="0" w:space="0" w:color="auto"/>
            <w:left w:val="none" w:sz="0" w:space="0" w:color="auto"/>
            <w:bottom w:val="none" w:sz="0" w:space="0" w:color="auto"/>
            <w:right w:val="none" w:sz="0" w:space="0" w:color="auto"/>
          </w:divBdr>
        </w:div>
        <w:div w:id="524752737">
          <w:marLeft w:val="0"/>
          <w:marRight w:val="0"/>
          <w:marTop w:val="0"/>
          <w:marBottom w:val="0"/>
          <w:divBdr>
            <w:top w:val="none" w:sz="0" w:space="0" w:color="auto"/>
            <w:left w:val="none" w:sz="0" w:space="0" w:color="auto"/>
            <w:bottom w:val="none" w:sz="0" w:space="0" w:color="auto"/>
            <w:right w:val="none" w:sz="0" w:space="0" w:color="auto"/>
          </w:divBdr>
        </w:div>
        <w:div w:id="526599466">
          <w:marLeft w:val="0"/>
          <w:marRight w:val="0"/>
          <w:marTop w:val="0"/>
          <w:marBottom w:val="0"/>
          <w:divBdr>
            <w:top w:val="none" w:sz="0" w:space="0" w:color="auto"/>
            <w:left w:val="none" w:sz="0" w:space="0" w:color="auto"/>
            <w:bottom w:val="none" w:sz="0" w:space="0" w:color="auto"/>
            <w:right w:val="none" w:sz="0" w:space="0" w:color="auto"/>
          </w:divBdr>
        </w:div>
        <w:div w:id="556471896">
          <w:marLeft w:val="0"/>
          <w:marRight w:val="0"/>
          <w:marTop w:val="0"/>
          <w:marBottom w:val="0"/>
          <w:divBdr>
            <w:top w:val="none" w:sz="0" w:space="0" w:color="auto"/>
            <w:left w:val="none" w:sz="0" w:space="0" w:color="auto"/>
            <w:bottom w:val="none" w:sz="0" w:space="0" w:color="auto"/>
            <w:right w:val="none" w:sz="0" w:space="0" w:color="auto"/>
          </w:divBdr>
        </w:div>
        <w:div w:id="559823745">
          <w:marLeft w:val="0"/>
          <w:marRight w:val="0"/>
          <w:marTop w:val="0"/>
          <w:marBottom w:val="0"/>
          <w:divBdr>
            <w:top w:val="none" w:sz="0" w:space="0" w:color="auto"/>
            <w:left w:val="none" w:sz="0" w:space="0" w:color="auto"/>
            <w:bottom w:val="none" w:sz="0" w:space="0" w:color="auto"/>
            <w:right w:val="none" w:sz="0" w:space="0" w:color="auto"/>
          </w:divBdr>
        </w:div>
        <w:div w:id="573786541">
          <w:marLeft w:val="0"/>
          <w:marRight w:val="0"/>
          <w:marTop w:val="0"/>
          <w:marBottom w:val="0"/>
          <w:divBdr>
            <w:top w:val="none" w:sz="0" w:space="0" w:color="auto"/>
            <w:left w:val="none" w:sz="0" w:space="0" w:color="auto"/>
            <w:bottom w:val="none" w:sz="0" w:space="0" w:color="auto"/>
            <w:right w:val="none" w:sz="0" w:space="0" w:color="auto"/>
          </w:divBdr>
        </w:div>
        <w:div w:id="576595418">
          <w:marLeft w:val="0"/>
          <w:marRight w:val="0"/>
          <w:marTop w:val="0"/>
          <w:marBottom w:val="0"/>
          <w:divBdr>
            <w:top w:val="none" w:sz="0" w:space="0" w:color="auto"/>
            <w:left w:val="none" w:sz="0" w:space="0" w:color="auto"/>
            <w:bottom w:val="none" w:sz="0" w:space="0" w:color="auto"/>
            <w:right w:val="none" w:sz="0" w:space="0" w:color="auto"/>
          </w:divBdr>
        </w:div>
        <w:div w:id="577594844">
          <w:marLeft w:val="0"/>
          <w:marRight w:val="0"/>
          <w:marTop w:val="0"/>
          <w:marBottom w:val="0"/>
          <w:divBdr>
            <w:top w:val="none" w:sz="0" w:space="0" w:color="auto"/>
            <w:left w:val="none" w:sz="0" w:space="0" w:color="auto"/>
            <w:bottom w:val="none" w:sz="0" w:space="0" w:color="auto"/>
            <w:right w:val="none" w:sz="0" w:space="0" w:color="auto"/>
          </w:divBdr>
        </w:div>
        <w:div w:id="592711827">
          <w:marLeft w:val="0"/>
          <w:marRight w:val="0"/>
          <w:marTop w:val="0"/>
          <w:marBottom w:val="0"/>
          <w:divBdr>
            <w:top w:val="none" w:sz="0" w:space="0" w:color="auto"/>
            <w:left w:val="none" w:sz="0" w:space="0" w:color="auto"/>
            <w:bottom w:val="none" w:sz="0" w:space="0" w:color="auto"/>
            <w:right w:val="none" w:sz="0" w:space="0" w:color="auto"/>
          </w:divBdr>
        </w:div>
        <w:div w:id="601375987">
          <w:marLeft w:val="0"/>
          <w:marRight w:val="0"/>
          <w:marTop w:val="0"/>
          <w:marBottom w:val="0"/>
          <w:divBdr>
            <w:top w:val="none" w:sz="0" w:space="0" w:color="auto"/>
            <w:left w:val="none" w:sz="0" w:space="0" w:color="auto"/>
            <w:bottom w:val="none" w:sz="0" w:space="0" w:color="auto"/>
            <w:right w:val="none" w:sz="0" w:space="0" w:color="auto"/>
          </w:divBdr>
        </w:div>
        <w:div w:id="605045043">
          <w:marLeft w:val="0"/>
          <w:marRight w:val="0"/>
          <w:marTop w:val="0"/>
          <w:marBottom w:val="0"/>
          <w:divBdr>
            <w:top w:val="none" w:sz="0" w:space="0" w:color="auto"/>
            <w:left w:val="none" w:sz="0" w:space="0" w:color="auto"/>
            <w:bottom w:val="none" w:sz="0" w:space="0" w:color="auto"/>
            <w:right w:val="none" w:sz="0" w:space="0" w:color="auto"/>
          </w:divBdr>
        </w:div>
        <w:div w:id="623660967">
          <w:marLeft w:val="0"/>
          <w:marRight w:val="0"/>
          <w:marTop w:val="0"/>
          <w:marBottom w:val="0"/>
          <w:divBdr>
            <w:top w:val="none" w:sz="0" w:space="0" w:color="auto"/>
            <w:left w:val="none" w:sz="0" w:space="0" w:color="auto"/>
            <w:bottom w:val="none" w:sz="0" w:space="0" w:color="auto"/>
            <w:right w:val="none" w:sz="0" w:space="0" w:color="auto"/>
          </w:divBdr>
        </w:div>
        <w:div w:id="626547012">
          <w:marLeft w:val="0"/>
          <w:marRight w:val="0"/>
          <w:marTop w:val="0"/>
          <w:marBottom w:val="0"/>
          <w:divBdr>
            <w:top w:val="none" w:sz="0" w:space="0" w:color="auto"/>
            <w:left w:val="none" w:sz="0" w:space="0" w:color="auto"/>
            <w:bottom w:val="none" w:sz="0" w:space="0" w:color="auto"/>
            <w:right w:val="none" w:sz="0" w:space="0" w:color="auto"/>
          </w:divBdr>
        </w:div>
        <w:div w:id="627248937">
          <w:marLeft w:val="0"/>
          <w:marRight w:val="0"/>
          <w:marTop w:val="0"/>
          <w:marBottom w:val="0"/>
          <w:divBdr>
            <w:top w:val="none" w:sz="0" w:space="0" w:color="auto"/>
            <w:left w:val="none" w:sz="0" w:space="0" w:color="auto"/>
            <w:bottom w:val="none" w:sz="0" w:space="0" w:color="auto"/>
            <w:right w:val="none" w:sz="0" w:space="0" w:color="auto"/>
          </w:divBdr>
        </w:div>
        <w:div w:id="636304644">
          <w:marLeft w:val="0"/>
          <w:marRight w:val="0"/>
          <w:marTop w:val="0"/>
          <w:marBottom w:val="0"/>
          <w:divBdr>
            <w:top w:val="none" w:sz="0" w:space="0" w:color="auto"/>
            <w:left w:val="none" w:sz="0" w:space="0" w:color="auto"/>
            <w:bottom w:val="none" w:sz="0" w:space="0" w:color="auto"/>
            <w:right w:val="none" w:sz="0" w:space="0" w:color="auto"/>
          </w:divBdr>
        </w:div>
        <w:div w:id="636376816">
          <w:marLeft w:val="0"/>
          <w:marRight w:val="0"/>
          <w:marTop w:val="0"/>
          <w:marBottom w:val="0"/>
          <w:divBdr>
            <w:top w:val="none" w:sz="0" w:space="0" w:color="auto"/>
            <w:left w:val="none" w:sz="0" w:space="0" w:color="auto"/>
            <w:bottom w:val="none" w:sz="0" w:space="0" w:color="auto"/>
            <w:right w:val="none" w:sz="0" w:space="0" w:color="auto"/>
          </w:divBdr>
        </w:div>
        <w:div w:id="646321001">
          <w:marLeft w:val="0"/>
          <w:marRight w:val="0"/>
          <w:marTop w:val="0"/>
          <w:marBottom w:val="0"/>
          <w:divBdr>
            <w:top w:val="none" w:sz="0" w:space="0" w:color="auto"/>
            <w:left w:val="none" w:sz="0" w:space="0" w:color="auto"/>
            <w:bottom w:val="none" w:sz="0" w:space="0" w:color="auto"/>
            <w:right w:val="none" w:sz="0" w:space="0" w:color="auto"/>
          </w:divBdr>
        </w:div>
        <w:div w:id="657881236">
          <w:marLeft w:val="0"/>
          <w:marRight w:val="0"/>
          <w:marTop w:val="0"/>
          <w:marBottom w:val="0"/>
          <w:divBdr>
            <w:top w:val="none" w:sz="0" w:space="0" w:color="auto"/>
            <w:left w:val="none" w:sz="0" w:space="0" w:color="auto"/>
            <w:bottom w:val="none" w:sz="0" w:space="0" w:color="auto"/>
            <w:right w:val="none" w:sz="0" w:space="0" w:color="auto"/>
          </w:divBdr>
        </w:div>
        <w:div w:id="675577003">
          <w:marLeft w:val="0"/>
          <w:marRight w:val="0"/>
          <w:marTop w:val="0"/>
          <w:marBottom w:val="0"/>
          <w:divBdr>
            <w:top w:val="none" w:sz="0" w:space="0" w:color="auto"/>
            <w:left w:val="none" w:sz="0" w:space="0" w:color="auto"/>
            <w:bottom w:val="none" w:sz="0" w:space="0" w:color="auto"/>
            <w:right w:val="none" w:sz="0" w:space="0" w:color="auto"/>
          </w:divBdr>
        </w:div>
        <w:div w:id="676350625">
          <w:marLeft w:val="0"/>
          <w:marRight w:val="0"/>
          <w:marTop w:val="0"/>
          <w:marBottom w:val="0"/>
          <w:divBdr>
            <w:top w:val="none" w:sz="0" w:space="0" w:color="auto"/>
            <w:left w:val="none" w:sz="0" w:space="0" w:color="auto"/>
            <w:bottom w:val="none" w:sz="0" w:space="0" w:color="auto"/>
            <w:right w:val="none" w:sz="0" w:space="0" w:color="auto"/>
          </w:divBdr>
        </w:div>
        <w:div w:id="701174694">
          <w:marLeft w:val="0"/>
          <w:marRight w:val="0"/>
          <w:marTop w:val="0"/>
          <w:marBottom w:val="0"/>
          <w:divBdr>
            <w:top w:val="none" w:sz="0" w:space="0" w:color="auto"/>
            <w:left w:val="none" w:sz="0" w:space="0" w:color="auto"/>
            <w:bottom w:val="none" w:sz="0" w:space="0" w:color="auto"/>
            <w:right w:val="none" w:sz="0" w:space="0" w:color="auto"/>
          </w:divBdr>
        </w:div>
        <w:div w:id="703410127">
          <w:marLeft w:val="0"/>
          <w:marRight w:val="0"/>
          <w:marTop w:val="0"/>
          <w:marBottom w:val="0"/>
          <w:divBdr>
            <w:top w:val="none" w:sz="0" w:space="0" w:color="auto"/>
            <w:left w:val="none" w:sz="0" w:space="0" w:color="auto"/>
            <w:bottom w:val="none" w:sz="0" w:space="0" w:color="auto"/>
            <w:right w:val="none" w:sz="0" w:space="0" w:color="auto"/>
          </w:divBdr>
        </w:div>
        <w:div w:id="724256560">
          <w:marLeft w:val="0"/>
          <w:marRight w:val="0"/>
          <w:marTop w:val="0"/>
          <w:marBottom w:val="0"/>
          <w:divBdr>
            <w:top w:val="none" w:sz="0" w:space="0" w:color="auto"/>
            <w:left w:val="none" w:sz="0" w:space="0" w:color="auto"/>
            <w:bottom w:val="none" w:sz="0" w:space="0" w:color="auto"/>
            <w:right w:val="none" w:sz="0" w:space="0" w:color="auto"/>
          </w:divBdr>
        </w:div>
        <w:div w:id="732317313">
          <w:marLeft w:val="0"/>
          <w:marRight w:val="0"/>
          <w:marTop w:val="0"/>
          <w:marBottom w:val="0"/>
          <w:divBdr>
            <w:top w:val="none" w:sz="0" w:space="0" w:color="auto"/>
            <w:left w:val="none" w:sz="0" w:space="0" w:color="auto"/>
            <w:bottom w:val="none" w:sz="0" w:space="0" w:color="auto"/>
            <w:right w:val="none" w:sz="0" w:space="0" w:color="auto"/>
          </w:divBdr>
        </w:div>
        <w:div w:id="751270862">
          <w:marLeft w:val="0"/>
          <w:marRight w:val="0"/>
          <w:marTop w:val="0"/>
          <w:marBottom w:val="0"/>
          <w:divBdr>
            <w:top w:val="none" w:sz="0" w:space="0" w:color="auto"/>
            <w:left w:val="none" w:sz="0" w:space="0" w:color="auto"/>
            <w:bottom w:val="none" w:sz="0" w:space="0" w:color="auto"/>
            <w:right w:val="none" w:sz="0" w:space="0" w:color="auto"/>
          </w:divBdr>
        </w:div>
        <w:div w:id="759915543">
          <w:marLeft w:val="0"/>
          <w:marRight w:val="0"/>
          <w:marTop w:val="0"/>
          <w:marBottom w:val="0"/>
          <w:divBdr>
            <w:top w:val="none" w:sz="0" w:space="0" w:color="auto"/>
            <w:left w:val="none" w:sz="0" w:space="0" w:color="auto"/>
            <w:bottom w:val="none" w:sz="0" w:space="0" w:color="auto"/>
            <w:right w:val="none" w:sz="0" w:space="0" w:color="auto"/>
          </w:divBdr>
        </w:div>
        <w:div w:id="777602934">
          <w:marLeft w:val="0"/>
          <w:marRight w:val="0"/>
          <w:marTop w:val="0"/>
          <w:marBottom w:val="0"/>
          <w:divBdr>
            <w:top w:val="none" w:sz="0" w:space="0" w:color="auto"/>
            <w:left w:val="none" w:sz="0" w:space="0" w:color="auto"/>
            <w:bottom w:val="none" w:sz="0" w:space="0" w:color="auto"/>
            <w:right w:val="none" w:sz="0" w:space="0" w:color="auto"/>
          </w:divBdr>
        </w:div>
        <w:div w:id="788163426">
          <w:marLeft w:val="0"/>
          <w:marRight w:val="0"/>
          <w:marTop w:val="0"/>
          <w:marBottom w:val="0"/>
          <w:divBdr>
            <w:top w:val="none" w:sz="0" w:space="0" w:color="auto"/>
            <w:left w:val="none" w:sz="0" w:space="0" w:color="auto"/>
            <w:bottom w:val="none" w:sz="0" w:space="0" w:color="auto"/>
            <w:right w:val="none" w:sz="0" w:space="0" w:color="auto"/>
          </w:divBdr>
        </w:div>
        <w:div w:id="810055090">
          <w:marLeft w:val="0"/>
          <w:marRight w:val="0"/>
          <w:marTop w:val="0"/>
          <w:marBottom w:val="0"/>
          <w:divBdr>
            <w:top w:val="none" w:sz="0" w:space="0" w:color="auto"/>
            <w:left w:val="none" w:sz="0" w:space="0" w:color="auto"/>
            <w:bottom w:val="none" w:sz="0" w:space="0" w:color="auto"/>
            <w:right w:val="none" w:sz="0" w:space="0" w:color="auto"/>
          </w:divBdr>
        </w:div>
        <w:div w:id="816454217">
          <w:marLeft w:val="0"/>
          <w:marRight w:val="0"/>
          <w:marTop w:val="0"/>
          <w:marBottom w:val="0"/>
          <w:divBdr>
            <w:top w:val="none" w:sz="0" w:space="0" w:color="auto"/>
            <w:left w:val="none" w:sz="0" w:space="0" w:color="auto"/>
            <w:bottom w:val="none" w:sz="0" w:space="0" w:color="auto"/>
            <w:right w:val="none" w:sz="0" w:space="0" w:color="auto"/>
          </w:divBdr>
        </w:div>
        <w:div w:id="832641934">
          <w:marLeft w:val="0"/>
          <w:marRight w:val="0"/>
          <w:marTop w:val="0"/>
          <w:marBottom w:val="0"/>
          <w:divBdr>
            <w:top w:val="none" w:sz="0" w:space="0" w:color="auto"/>
            <w:left w:val="none" w:sz="0" w:space="0" w:color="auto"/>
            <w:bottom w:val="none" w:sz="0" w:space="0" w:color="auto"/>
            <w:right w:val="none" w:sz="0" w:space="0" w:color="auto"/>
          </w:divBdr>
        </w:div>
        <w:div w:id="834103140">
          <w:marLeft w:val="0"/>
          <w:marRight w:val="0"/>
          <w:marTop w:val="0"/>
          <w:marBottom w:val="0"/>
          <w:divBdr>
            <w:top w:val="none" w:sz="0" w:space="0" w:color="auto"/>
            <w:left w:val="none" w:sz="0" w:space="0" w:color="auto"/>
            <w:bottom w:val="none" w:sz="0" w:space="0" w:color="auto"/>
            <w:right w:val="none" w:sz="0" w:space="0" w:color="auto"/>
          </w:divBdr>
        </w:div>
        <w:div w:id="839467477">
          <w:marLeft w:val="0"/>
          <w:marRight w:val="0"/>
          <w:marTop w:val="0"/>
          <w:marBottom w:val="0"/>
          <w:divBdr>
            <w:top w:val="none" w:sz="0" w:space="0" w:color="auto"/>
            <w:left w:val="none" w:sz="0" w:space="0" w:color="auto"/>
            <w:bottom w:val="none" w:sz="0" w:space="0" w:color="auto"/>
            <w:right w:val="none" w:sz="0" w:space="0" w:color="auto"/>
          </w:divBdr>
        </w:div>
        <w:div w:id="839740614">
          <w:marLeft w:val="0"/>
          <w:marRight w:val="0"/>
          <w:marTop w:val="0"/>
          <w:marBottom w:val="0"/>
          <w:divBdr>
            <w:top w:val="none" w:sz="0" w:space="0" w:color="auto"/>
            <w:left w:val="none" w:sz="0" w:space="0" w:color="auto"/>
            <w:bottom w:val="none" w:sz="0" w:space="0" w:color="auto"/>
            <w:right w:val="none" w:sz="0" w:space="0" w:color="auto"/>
          </w:divBdr>
        </w:div>
        <w:div w:id="842864365">
          <w:marLeft w:val="0"/>
          <w:marRight w:val="0"/>
          <w:marTop w:val="0"/>
          <w:marBottom w:val="0"/>
          <w:divBdr>
            <w:top w:val="none" w:sz="0" w:space="0" w:color="auto"/>
            <w:left w:val="none" w:sz="0" w:space="0" w:color="auto"/>
            <w:bottom w:val="none" w:sz="0" w:space="0" w:color="auto"/>
            <w:right w:val="none" w:sz="0" w:space="0" w:color="auto"/>
          </w:divBdr>
        </w:div>
        <w:div w:id="843402351">
          <w:marLeft w:val="0"/>
          <w:marRight w:val="0"/>
          <w:marTop w:val="0"/>
          <w:marBottom w:val="0"/>
          <w:divBdr>
            <w:top w:val="none" w:sz="0" w:space="0" w:color="auto"/>
            <w:left w:val="none" w:sz="0" w:space="0" w:color="auto"/>
            <w:bottom w:val="none" w:sz="0" w:space="0" w:color="auto"/>
            <w:right w:val="none" w:sz="0" w:space="0" w:color="auto"/>
          </w:divBdr>
        </w:div>
        <w:div w:id="861750248">
          <w:marLeft w:val="0"/>
          <w:marRight w:val="0"/>
          <w:marTop w:val="0"/>
          <w:marBottom w:val="0"/>
          <w:divBdr>
            <w:top w:val="none" w:sz="0" w:space="0" w:color="auto"/>
            <w:left w:val="none" w:sz="0" w:space="0" w:color="auto"/>
            <w:bottom w:val="none" w:sz="0" w:space="0" w:color="auto"/>
            <w:right w:val="none" w:sz="0" w:space="0" w:color="auto"/>
          </w:divBdr>
        </w:div>
        <w:div w:id="867915422">
          <w:marLeft w:val="0"/>
          <w:marRight w:val="0"/>
          <w:marTop w:val="0"/>
          <w:marBottom w:val="0"/>
          <w:divBdr>
            <w:top w:val="none" w:sz="0" w:space="0" w:color="auto"/>
            <w:left w:val="none" w:sz="0" w:space="0" w:color="auto"/>
            <w:bottom w:val="none" w:sz="0" w:space="0" w:color="auto"/>
            <w:right w:val="none" w:sz="0" w:space="0" w:color="auto"/>
          </w:divBdr>
        </w:div>
        <w:div w:id="868034743">
          <w:marLeft w:val="0"/>
          <w:marRight w:val="0"/>
          <w:marTop w:val="0"/>
          <w:marBottom w:val="0"/>
          <w:divBdr>
            <w:top w:val="none" w:sz="0" w:space="0" w:color="auto"/>
            <w:left w:val="none" w:sz="0" w:space="0" w:color="auto"/>
            <w:bottom w:val="none" w:sz="0" w:space="0" w:color="auto"/>
            <w:right w:val="none" w:sz="0" w:space="0" w:color="auto"/>
          </w:divBdr>
        </w:div>
        <w:div w:id="874462394">
          <w:marLeft w:val="0"/>
          <w:marRight w:val="0"/>
          <w:marTop w:val="0"/>
          <w:marBottom w:val="0"/>
          <w:divBdr>
            <w:top w:val="none" w:sz="0" w:space="0" w:color="auto"/>
            <w:left w:val="none" w:sz="0" w:space="0" w:color="auto"/>
            <w:bottom w:val="none" w:sz="0" w:space="0" w:color="auto"/>
            <w:right w:val="none" w:sz="0" w:space="0" w:color="auto"/>
          </w:divBdr>
        </w:div>
        <w:div w:id="903026214">
          <w:marLeft w:val="0"/>
          <w:marRight w:val="0"/>
          <w:marTop w:val="0"/>
          <w:marBottom w:val="0"/>
          <w:divBdr>
            <w:top w:val="none" w:sz="0" w:space="0" w:color="auto"/>
            <w:left w:val="none" w:sz="0" w:space="0" w:color="auto"/>
            <w:bottom w:val="none" w:sz="0" w:space="0" w:color="auto"/>
            <w:right w:val="none" w:sz="0" w:space="0" w:color="auto"/>
          </w:divBdr>
        </w:div>
        <w:div w:id="916943765">
          <w:marLeft w:val="0"/>
          <w:marRight w:val="0"/>
          <w:marTop w:val="0"/>
          <w:marBottom w:val="0"/>
          <w:divBdr>
            <w:top w:val="none" w:sz="0" w:space="0" w:color="auto"/>
            <w:left w:val="none" w:sz="0" w:space="0" w:color="auto"/>
            <w:bottom w:val="none" w:sz="0" w:space="0" w:color="auto"/>
            <w:right w:val="none" w:sz="0" w:space="0" w:color="auto"/>
          </w:divBdr>
        </w:div>
        <w:div w:id="916986313">
          <w:marLeft w:val="0"/>
          <w:marRight w:val="0"/>
          <w:marTop w:val="0"/>
          <w:marBottom w:val="0"/>
          <w:divBdr>
            <w:top w:val="none" w:sz="0" w:space="0" w:color="auto"/>
            <w:left w:val="none" w:sz="0" w:space="0" w:color="auto"/>
            <w:bottom w:val="none" w:sz="0" w:space="0" w:color="auto"/>
            <w:right w:val="none" w:sz="0" w:space="0" w:color="auto"/>
          </w:divBdr>
        </w:div>
        <w:div w:id="928385855">
          <w:marLeft w:val="0"/>
          <w:marRight w:val="0"/>
          <w:marTop w:val="0"/>
          <w:marBottom w:val="0"/>
          <w:divBdr>
            <w:top w:val="none" w:sz="0" w:space="0" w:color="auto"/>
            <w:left w:val="none" w:sz="0" w:space="0" w:color="auto"/>
            <w:bottom w:val="none" w:sz="0" w:space="0" w:color="auto"/>
            <w:right w:val="none" w:sz="0" w:space="0" w:color="auto"/>
          </w:divBdr>
        </w:div>
        <w:div w:id="931089140">
          <w:marLeft w:val="0"/>
          <w:marRight w:val="0"/>
          <w:marTop w:val="0"/>
          <w:marBottom w:val="0"/>
          <w:divBdr>
            <w:top w:val="none" w:sz="0" w:space="0" w:color="auto"/>
            <w:left w:val="none" w:sz="0" w:space="0" w:color="auto"/>
            <w:bottom w:val="none" w:sz="0" w:space="0" w:color="auto"/>
            <w:right w:val="none" w:sz="0" w:space="0" w:color="auto"/>
          </w:divBdr>
        </w:div>
        <w:div w:id="937254251">
          <w:marLeft w:val="0"/>
          <w:marRight w:val="0"/>
          <w:marTop w:val="0"/>
          <w:marBottom w:val="0"/>
          <w:divBdr>
            <w:top w:val="none" w:sz="0" w:space="0" w:color="auto"/>
            <w:left w:val="none" w:sz="0" w:space="0" w:color="auto"/>
            <w:bottom w:val="none" w:sz="0" w:space="0" w:color="auto"/>
            <w:right w:val="none" w:sz="0" w:space="0" w:color="auto"/>
          </w:divBdr>
        </w:div>
        <w:div w:id="944505339">
          <w:marLeft w:val="0"/>
          <w:marRight w:val="0"/>
          <w:marTop w:val="0"/>
          <w:marBottom w:val="0"/>
          <w:divBdr>
            <w:top w:val="none" w:sz="0" w:space="0" w:color="auto"/>
            <w:left w:val="none" w:sz="0" w:space="0" w:color="auto"/>
            <w:bottom w:val="none" w:sz="0" w:space="0" w:color="auto"/>
            <w:right w:val="none" w:sz="0" w:space="0" w:color="auto"/>
          </w:divBdr>
        </w:div>
        <w:div w:id="960499155">
          <w:marLeft w:val="0"/>
          <w:marRight w:val="0"/>
          <w:marTop w:val="0"/>
          <w:marBottom w:val="0"/>
          <w:divBdr>
            <w:top w:val="none" w:sz="0" w:space="0" w:color="auto"/>
            <w:left w:val="none" w:sz="0" w:space="0" w:color="auto"/>
            <w:bottom w:val="none" w:sz="0" w:space="0" w:color="auto"/>
            <w:right w:val="none" w:sz="0" w:space="0" w:color="auto"/>
          </w:divBdr>
        </w:div>
        <w:div w:id="980034532">
          <w:marLeft w:val="0"/>
          <w:marRight w:val="0"/>
          <w:marTop w:val="0"/>
          <w:marBottom w:val="0"/>
          <w:divBdr>
            <w:top w:val="none" w:sz="0" w:space="0" w:color="auto"/>
            <w:left w:val="none" w:sz="0" w:space="0" w:color="auto"/>
            <w:bottom w:val="none" w:sz="0" w:space="0" w:color="auto"/>
            <w:right w:val="none" w:sz="0" w:space="0" w:color="auto"/>
          </w:divBdr>
        </w:div>
        <w:div w:id="983318976">
          <w:marLeft w:val="0"/>
          <w:marRight w:val="0"/>
          <w:marTop w:val="0"/>
          <w:marBottom w:val="0"/>
          <w:divBdr>
            <w:top w:val="none" w:sz="0" w:space="0" w:color="auto"/>
            <w:left w:val="none" w:sz="0" w:space="0" w:color="auto"/>
            <w:bottom w:val="none" w:sz="0" w:space="0" w:color="auto"/>
            <w:right w:val="none" w:sz="0" w:space="0" w:color="auto"/>
          </w:divBdr>
        </w:div>
        <w:div w:id="984430378">
          <w:marLeft w:val="0"/>
          <w:marRight w:val="0"/>
          <w:marTop w:val="0"/>
          <w:marBottom w:val="0"/>
          <w:divBdr>
            <w:top w:val="none" w:sz="0" w:space="0" w:color="auto"/>
            <w:left w:val="none" w:sz="0" w:space="0" w:color="auto"/>
            <w:bottom w:val="none" w:sz="0" w:space="0" w:color="auto"/>
            <w:right w:val="none" w:sz="0" w:space="0" w:color="auto"/>
          </w:divBdr>
        </w:div>
        <w:div w:id="994844675">
          <w:marLeft w:val="0"/>
          <w:marRight w:val="0"/>
          <w:marTop w:val="0"/>
          <w:marBottom w:val="0"/>
          <w:divBdr>
            <w:top w:val="none" w:sz="0" w:space="0" w:color="auto"/>
            <w:left w:val="none" w:sz="0" w:space="0" w:color="auto"/>
            <w:bottom w:val="none" w:sz="0" w:space="0" w:color="auto"/>
            <w:right w:val="none" w:sz="0" w:space="0" w:color="auto"/>
          </w:divBdr>
        </w:div>
        <w:div w:id="997655389">
          <w:marLeft w:val="0"/>
          <w:marRight w:val="0"/>
          <w:marTop w:val="0"/>
          <w:marBottom w:val="0"/>
          <w:divBdr>
            <w:top w:val="none" w:sz="0" w:space="0" w:color="auto"/>
            <w:left w:val="none" w:sz="0" w:space="0" w:color="auto"/>
            <w:bottom w:val="none" w:sz="0" w:space="0" w:color="auto"/>
            <w:right w:val="none" w:sz="0" w:space="0" w:color="auto"/>
          </w:divBdr>
        </w:div>
        <w:div w:id="1000350443">
          <w:marLeft w:val="0"/>
          <w:marRight w:val="0"/>
          <w:marTop w:val="0"/>
          <w:marBottom w:val="0"/>
          <w:divBdr>
            <w:top w:val="none" w:sz="0" w:space="0" w:color="auto"/>
            <w:left w:val="none" w:sz="0" w:space="0" w:color="auto"/>
            <w:bottom w:val="none" w:sz="0" w:space="0" w:color="auto"/>
            <w:right w:val="none" w:sz="0" w:space="0" w:color="auto"/>
          </w:divBdr>
        </w:div>
        <w:div w:id="1011179511">
          <w:marLeft w:val="0"/>
          <w:marRight w:val="0"/>
          <w:marTop w:val="0"/>
          <w:marBottom w:val="0"/>
          <w:divBdr>
            <w:top w:val="none" w:sz="0" w:space="0" w:color="auto"/>
            <w:left w:val="none" w:sz="0" w:space="0" w:color="auto"/>
            <w:bottom w:val="none" w:sz="0" w:space="0" w:color="auto"/>
            <w:right w:val="none" w:sz="0" w:space="0" w:color="auto"/>
          </w:divBdr>
        </w:div>
        <w:div w:id="1014571725">
          <w:marLeft w:val="0"/>
          <w:marRight w:val="0"/>
          <w:marTop w:val="0"/>
          <w:marBottom w:val="0"/>
          <w:divBdr>
            <w:top w:val="none" w:sz="0" w:space="0" w:color="auto"/>
            <w:left w:val="none" w:sz="0" w:space="0" w:color="auto"/>
            <w:bottom w:val="none" w:sz="0" w:space="0" w:color="auto"/>
            <w:right w:val="none" w:sz="0" w:space="0" w:color="auto"/>
          </w:divBdr>
        </w:div>
        <w:div w:id="1015689917">
          <w:marLeft w:val="0"/>
          <w:marRight w:val="0"/>
          <w:marTop w:val="0"/>
          <w:marBottom w:val="0"/>
          <w:divBdr>
            <w:top w:val="none" w:sz="0" w:space="0" w:color="auto"/>
            <w:left w:val="none" w:sz="0" w:space="0" w:color="auto"/>
            <w:bottom w:val="none" w:sz="0" w:space="0" w:color="auto"/>
            <w:right w:val="none" w:sz="0" w:space="0" w:color="auto"/>
          </w:divBdr>
        </w:div>
        <w:div w:id="1017925108">
          <w:marLeft w:val="0"/>
          <w:marRight w:val="0"/>
          <w:marTop w:val="0"/>
          <w:marBottom w:val="0"/>
          <w:divBdr>
            <w:top w:val="none" w:sz="0" w:space="0" w:color="auto"/>
            <w:left w:val="none" w:sz="0" w:space="0" w:color="auto"/>
            <w:bottom w:val="none" w:sz="0" w:space="0" w:color="auto"/>
            <w:right w:val="none" w:sz="0" w:space="0" w:color="auto"/>
          </w:divBdr>
        </w:div>
        <w:div w:id="1020354704">
          <w:marLeft w:val="0"/>
          <w:marRight w:val="0"/>
          <w:marTop w:val="0"/>
          <w:marBottom w:val="0"/>
          <w:divBdr>
            <w:top w:val="none" w:sz="0" w:space="0" w:color="auto"/>
            <w:left w:val="none" w:sz="0" w:space="0" w:color="auto"/>
            <w:bottom w:val="none" w:sz="0" w:space="0" w:color="auto"/>
            <w:right w:val="none" w:sz="0" w:space="0" w:color="auto"/>
          </w:divBdr>
        </w:div>
        <w:div w:id="1026754329">
          <w:marLeft w:val="0"/>
          <w:marRight w:val="0"/>
          <w:marTop w:val="0"/>
          <w:marBottom w:val="0"/>
          <w:divBdr>
            <w:top w:val="none" w:sz="0" w:space="0" w:color="auto"/>
            <w:left w:val="none" w:sz="0" w:space="0" w:color="auto"/>
            <w:bottom w:val="none" w:sz="0" w:space="0" w:color="auto"/>
            <w:right w:val="none" w:sz="0" w:space="0" w:color="auto"/>
          </w:divBdr>
        </w:div>
        <w:div w:id="1049262239">
          <w:marLeft w:val="0"/>
          <w:marRight w:val="0"/>
          <w:marTop w:val="0"/>
          <w:marBottom w:val="0"/>
          <w:divBdr>
            <w:top w:val="none" w:sz="0" w:space="0" w:color="auto"/>
            <w:left w:val="none" w:sz="0" w:space="0" w:color="auto"/>
            <w:bottom w:val="none" w:sz="0" w:space="0" w:color="auto"/>
            <w:right w:val="none" w:sz="0" w:space="0" w:color="auto"/>
          </w:divBdr>
        </w:div>
        <w:div w:id="1052342793">
          <w:marLeft w:val="0"/>
          <w:marRight w:val="0"/>
          <w:marTop w:val="0"/>
          <w:marBottom w:val="0"/>
          <w:divBdr>
            <w:top w:val="none" w:sz="0" w:space="0" w:color="auto"/>
            <w:left w:val="none" w:sz="0" w:space="0" w:color="auto"/>
            <w:bottom w:val="none" w:sz="0" w:space="0" w:color="auto"/>
            <w:right w:val="none" w:sz="0" w:space="0" w:color="auto"/>
          </w:divBdr>
        </w:div>
        <w:div w:id="1071734503">
          <w:marLeft w:val="0"/>
          <w:marRight w:val="0"/>
          <w:marTop w:val="0"/>
          <w:marBottom w:val="0"/>
          <w:divBdr>
            <w:top w:val="none" w:sz="0" w:space="0" w:color="auto"/>
            <w:left w:val="none" w:sz="0" w:space="0" w:color="auto"/>
            <w:bottom w:val="none" w:sz="0" w:space="0" w:color="auto"/>
            <w:right w:val="none" w:sz="0" w:space="0" w:color="auto"/>
          </w:divBdr>
        </w:div>
        <w:div w:id="1074624283">
          <w:marLeft w:val="0"/>
          <w:marRight w:val="0"/>
          <w:marTop w:val="0"/>
          <w:marBottom w:val="0"/>
          <w:divBdr>
            <w:top w:val="none" w:sz="0" w:space="0" w:color="auto"/>
            <w:left w:val="none" w:sz="0" w:space="0" w:color="auto"/>
            <w:bottom w:val="none" w:sz="0" w:space="0" w:color="auto"/>
            <w:right w:val="none" w:sz="0" w:space="0" w:color="auto"/>
          </w:divBdr>
        </w:div>
        <w:div w:id="1077480923">
          <w:marLeft w:val="0"/>
          <w:marRight w:val="0"/>
          <w:marTop w:val="0"/>
          <w:marBottom w:val="0"/>
          <w:divBdr>
            <w:top w:val="none" w:sz="0" w:space="0" w:color="auto"/>
            <w:left w:val="none" w:sz="0" w:space="0" w:color="auto"/>
            <w:bottom w:val="none" w:sz="0" w:space="0" w:color="auto"/>
            <w:right w:val="none" w:sz="0" w:space="0" w:color="auto"/>
          </w:divBdr>
        </w:div>
        <w:div w:id="1082408549">
          <w:marLeft w:val="0"/>
          <w:marRight w:val="0"/>
          <w:marTop w:val="0"/>
          <w:marBottom w:val="0"/>
          <w:divBdr>
            <w:top w:val="none" w:sz="0" w:space="0" w:color="auto"/>
            <w:left w:val="none" w:sz="0" w:space="0" w:color="auto"/>
            <w:bottom w:val="none" w:sz="0" w:space="0" w:color="auto"/>
            <w:right w:val="none" w:sz="0" w:space="0" w:color="auto"/>
          </w:divBdr>
        </w:div>
        <w:div w:id="1083531883">
          <w:marLeft w:val="0"/>
          <w:marRight w:val="0"/>
          <w:marTop w:val="0"/>
          <w:marBottom w:val="0"/>
          <w:divBdr>
            <w:top w:val="none" w:sz="0" w:space="0" w:color="auto"/>
            <w:left w:val="none" w:sz="0" w:space="0" w:color="auto"/>
            <w:bottom w:val="none" w:sz="0" w:space="0" w:color="auto"/>
            <w:right w:val="none" w:sz="0" w:space="0" w:color="auto"/>
          </w:divBdr>
        </w:div>
        <w:div w:id="1094471383">
          <w:marLeft w:val="0"/>
          <w:marRight w:val="0"/>
          <w:marTop w:val="0"/>
          <w:marBottom w:val="0"/>
          <w:divBdr>
            <w:top w:val="none" w:sz="0" w:space="0" w:color="auto"/>
            <w:left w:val="none" w:sz="0" w:space="0" w:color="auto"/>
            <w:bottom w:val="none" w:sz="0" w:space="0" w:color="auto"/>
            <w:right w:val="none" w:sz="0" w:space="0" w:color="auto"/>
          </w:divBdr>
        </w:div>
        <w:div w:id="1106968905">
          <w:marLeft w:val="0"/>
          <w:marRight w:val="0"/>
          <w:marTop w:val="0"/>
          <w:marBottom w:val="0"/>
          <w:divBdr>
            <w:top w:val="none" w:sz="0" w:space="0" w:color="auto"/>
            <w:left w:val="none" w:sz="0" w:space="0" w:color="auto"/>
            <w:bottom w:val="none" w:sz="0" w:space="0" w:color="auto"/>
            <w:right w:val="none" w:sz="0" w:space="0" w:color="auto"/>
          </w:divBdr>
        </w:div>
        <w:div w:id="1107428942">
          <w:marLeft w:val="0"/>
          <w:marRight w:val="0"/>
          <w:marTop w:val="0"/>
          <w:marBottom w:val="0"/>
          <w:divBdr>
            <w:top w:val="none" w:sz="0" w:space="0" w:color="auto"/>
            <w:left w:val="none" w:sz="0" w:space="0" w:color="auto"/>
            <w:bottom w:val="none" w:sz="0" w:space="0" w:color="auto"/>
            <w:right w:val="none" w:sz="0" w:space="0" w:color="auto"/>
          </w:divBdr>
        </w:div>
        <w:div w:id="1113018934">
          <w:marLeft w:val="0"/>
          <w:marRight w:val="0"/>
          <w:marTop w:val="0"/>
          <w:marBottom w:val="0"/>
          <w:divBdr>
            <w:top w:val="none" w:sz="0" w:space="0" w:color="auto"/>
            <w:left w:val="none" w:sz="0" w:space="0" w:color="auto"/>
            <w:bottom w:val="none" w:sz="0" w:space="0" w:color="auto"/>
            <w:right w:val="none" w:sz="0" w:space="0" w:color="auto"/>
          </w:divBdr>
        </w:div>
        <w:div w:id="1117025134">
          <w:marLeft w:val="0"/>
          <w:marRight w:val="0"/>
          <w:marTop w:val="0"/>
          <w:marBottom w:val="0"/>
          <w:divBdr>
            <w:top w:val="none" w:sz="0" w:space="0" w:color="auto"/>
            <w:left w:val="none" w:sz="0" w:space="0" w:color="auto"/>
            <w:bottom w:val="none" w:sz="0" w:space="0" w:color="auto"/>
            <w:right w:val="none" w:sz="0" w:space="0" w:color="auto"/>
          </w:divBdr>
        </w:div>
        <w:div w:id="1120147956">
          <w:marLeft w:val="0"/>
          <w:marRight w:val="0"/>
          <w:marTop w:val="0"/>
          <w:marBottom w:val="0"/>
          <w:divBdr>
            <w:top w:val="none" w:sz="0" w:space="0" w:color="auto"/>
            <w:left w:val="none" w:sz="0" w:space="0" w:color="auto"/>
            <w:bottom w:val="none" w:sz="0" w:space="0" w:color="auto"/>
            <w:right w:val="none" w:sz="0" w:space="0" w:color="auto"/>
          </w:divBdr>
        </w:div>
        <w:div w:id="1123882709">
          <w:marLeft w:val="0"/>
          <w:marRight w:val="0"/>
          <w:marTop w:val="0"/>
          <w:marBottom w:val="0"/>
          <w:divBdr>
            <w:top w:val="none" w:sz="0" w:space="0" w:color="auto"/>
            <w:left w:val="none" w:sz="0" w:space="0" w:color="auto"/>
            <w:bottom w:val="none" w:sz="0" w:space="0" w:color="auto"/>
            <w:right w:val="none" w:sz="0" w:space="0" w:color="auto"/>
          </w:divBdr>
        </w:div>
        <w:div w:id="1134251215">
          <w:marLeft w:val="0"/>
          <w:marRight w:val="0"/>
          <w:marTop w:val="0"/>
          <w:marBottom w:val="0"/>
          <w:divBdr>
            <w:top w:val="none" w:sz="0" w:space="0" w:color="auto"/>
            <w:left w:val="none" w:sz="0" w:space="0" w:color="auto"/>
            <w:bottom w:val="none" w:sz="0" w:space="0" w:color="auto"/>
            <w:right w:val="none" w:sz="0" w:space="0" w:color="auto"/>
          </w:divBdr>
        </w:div>
        <w:div w:id="1136408882">
          <w:marLeft w:val="0"/>
          <w:marRight w:val="0"/>
          <w:marTop w:val="0"/>
          <w:marBottom w:val="0"/>
          <w:divBdr>
            <w:top w:val="none" w:sz="0" w:space="0" w:color="auto"/>
            <w:left w:val="none" w:sz="0" w:space="0" w:color="auto"/>
            <w:bottom w:val="none" w:sz="0" w:space="0" w:color="auto"/>
            <w:right w:val="none" w:sz="0" w:space="0" w:color="auto"/>
          </w:divBdr>
        </w:div>
        <w:div w:id="1142232618">
          <w:marLeft w:val="0"/>
          <w:marRight w:val="0"/>
          <w:marTop w:val="0"/>
          <w:marBottom w:val="0"/>
          <w:divBdr>
            <w:top w:val="none" w:sz="0" w:space="0" w:color="auto"/>
            <w:left w:val="none" w:sz="0" w:space="0" w:color="auto"/>
            <w:bottom w:val="none" w:sz="0" w:space="0" w:color="auto"/>
            <w:right w:val="none" w:sz="0" w:space="0" w:color="auto"/>
          </w:divBdr>
        </w:div>
        <w:div w:id="1145244237">
          <w:marLeft w:val="0"/>
          <w:marRight w:val="0"/>
          <w:marTop w:val="0"/>
          <w:marBottom w:val="0"/>
          <w:divBdr>
            <w:top w:val="none" w:sz="0" w:space="0" w:color="auto"/>
            <w:left w:val="none" w:sz="0" w:space="0" w:color="auto"/>
            <w:bottom w:val="none" w:sz="0" w:space="0" w:color="auto"/>
            <w:right w:val="none" w:sz="0" w:space="0" w:color="auto"/>
          </w:divBdr>
        </w:div>
        <w:div w:id="1154299862">
          <w:marLeft w:val="0"/>
          <w:marRight w:val="0"/>
          <w:marTop w:val="0"/>
          <w:marBottom w:val="0"/>
          <w:divBdr>
            <w:top w:val="none" w:sz="0" w:space="0" w:color="auto"/>
            <w:left w:val="none" w:sz="0" w:space="0" w:color="auto"/>
            <w:bottom w:val="none" w:sz="0" w:space="0" w:color="auto"/>
            <w:right w:val="none" w:sz="0" w:space="0" w:color="auto"/>
          </w:divBdr>
        </w:div>
        <w:div w:id="1165242539">
          <w:marLeft w:val="0"/>
          <w:marRight w:val="0"/>
          <w:marTop w:val="0"/>
          <w:marBottom w:val="0"/>
          <w:divBdr>
            <w:top w:val="none" w:sz="0" w:space="0" w:color="auto"/>
            <w:left w:val="none" w:sz="0" w:space="0" w:color="auto"/>
            <w:bottom w:val="none" w:sz="0" w:space="0" w:color="auto"/>
            <w:right w:val="none" w:sz="0" w:space="0" w:color="auto"/>
          </w:divBdr>
        </w:div>
        <w:div w:id="1172373917">
          <w:marLeft w:val="0"/>
          <w:marRight w:val="0"/>
          <w:marTop w:val="0"/>
          <w:marBottom w:val="0"/>
          <w:divBdr>
            <w:top w:val="none" w:sz="0" w:space="0" w:color="auto"/>
            <w:left w:val="none" w:sz="0" w:space="0" w:color="auto"/>
            <w:bottom w:val="none" w:sz="0" w:space="0" w:color="auto"/>
            <w:right w:val="none" w:sz="0" w:space="0" w:color="auto"/>
          </w:divBdr>
        </w:div>
        <w:div w:id="1197932713">
          <w:marLeft w:val="0"/>
          <w:marRight w:val="0"/>
          <w:marTop w:val="0"/>
          <w:marBottom w:val="0"/>
          <w:divBdr>
            <w:top w:val="none" w:sz="0" w:space="0" w:color="auto"/>
            <w:left w:val="none" w:sz="0" w:space="0" w:color="auto"/>
            <w:bottom w:val="none" w:sz="0" w:space="0" w:color="auto"/>
            <w:right w:val="none" w:sz="0" w:space="0" w:color="auto"/>
          </w:divBdr>
        </w:div>
        <w:div w:id="1200585751">
          <w:marLeft w:val="0"/>
          <w:marRight w:val="0"/>
          <w:marTop w:val="0"/>
          <w:marBottom w:val="0"/>
          <w:divBdr>
            <w:top w:val="none" w:sz="0" w:space="0" w:color="auto"/>
            <w:left w:val="none" w:sz="0" w:space="0" w:color="auto"/>
            <w:bottom w:val="none" w:sz="0" w:space="0" w:color="auto"/>
            <w:right w:val="none" w:sz="0" w:space="0" w:color="auto"/>
          </w:divBdr>
        </w:div>
        <w:div w:id="1212111452">
          <w:marLeft w:val="0"/>
          <w:marRight w:val="0"/>
          <w:marTop w:val="0"/>
          <w:marBottom w:val="0"/>
          <w:divBdr>
            <w:top w:val="none" w:sz="0" w:space="0" w:color="auto"/>
            <w:left w:val="none" w:sz="0" w:space="0" w:color="auto"/>
            <w:bottom w:val="none" w:sz="0" w:space="0" w:color="auto"/>
            <w:right w:val="none" w:sz="0" w:space="0" w:color="auto"/>
          </w:divBdr>
        </w:div>
        <w:div w:id="1218277431">
          <w:marLeft w:val="0"/>
          <w:marRight w:val="0"/>
          <w:marTop w:val="0"/>
          <w:marBottom w:val="0"/>
          <w:divBdr>
            <w:top w:val="none" w:sz="0" w:space="0" w:color="auto"/>
            <w:left w:val="none" w:sz="0" w:space="0" w:color="auto"/>
            <w:bottom w:val="none" w:sz="0" w:space="0" w:color="auto"/>
            <w:right w:val="none" w:sz="0" w:space="0" w:color="auto"/>
          </w:divBdr>
        </w:div>
        <w:div w:id="1222135061">
          <w:marLeft w:val="0"/>
          <w:marRight w:val="0"/>
          <w:marTop w:val="0"/>
          <w:marBottom w:val="0"/>
          <w:divBdr>
            <w:top w:val="none" w:sz="0" w:space="0" w:color="auto"/>
            <w:left w:val="none" w:sz="0" w:space="0" w:color="auto"/>
            <w:bottom w:val="none" w:sz="0" w:space="0" w:color="auto"/>
            <w:right w:val="none" w:sz="0" w:space="0" w:color="auto"/>
          </w:divBdr>
        </w:div>
        <w:div w:id="1222407966">
          <w:marLeft w:val="0"/>
          <w:marRight w:val="0"/>
          <w:marTop w:val="0"/>
          <w:marBottom w:val="0"/>
          <w:divBdr>
            <w:top w:val="none" w:sz="0" w:space="0" w:color="auto"/>
            <w:left w:val="none" w:sz="0" w:space="0" w:color="auto"/>
            <w:bottom w:val="none" w:sz="0" w:space="0" w:color="auto"/>
            <w:right w:val="none" w:sz="0" w:space="0" w:color="auto"/>
          </w:divBdr>
        </w:div>
        <w:div w:id="1244678603">
          <w:marLeft w:val="0"/>
          <w:marRight w:val="0"/>
          <w:marTop w:val="0"/>
          <w:marBottom w:val="0"/>
          <w:divBdr>
            <w:top w:val="none" w:sz="0" w:space="0" w:color="auto"/>
            <w:left w:val="none" w:sz="0" w:space="0" w:color="auto"/>
            <w:bottom w:val="none" w:sz="0" w:space="0" w:color="auto"/>
            <w:right w:val="none" w:sz="0" w:space="0" w:color="auto"/>
          </w:divBdr>
        </w:div>
        <w:div w:id="1265765823">
          <w:marLeft w:val="0"/>
          <w:marRight w:val="0"/>
          <w:marTop w:val="0"/>
          <w:marBottom w:val="0"/>
          <w:divBdr>
            <w:top w:val="none" w:sz="0" w:space="0" w:color="auto"/>
            <w:left w:val="none" w:sz="0" w:space="0" w:color="auto"/>
            <w:bottom w:val="none" w:sz="0" w:space="0" w:color="auto"/>
            <w:right w:val="none" w:sz="0" w:space="0" w:color="auto"/>
          </w:divBdr>
        </w:div>
        <w:div w:id="1273198190">
          <w:marLeft w:val="0"/>
          <w:marRight w:val="0"/>
          <w:marTop w:val="0"/>
          <w:marBottom w:val="0"/>
          <w:divBdr>
            <w:top w:val="none" w:sz="0" w:space="0" w:color="auto"/>
            <w:left w:val="none" w:sz="0" w:space="0" w:color="auto"/>
            <w:bottom w:val="none" w:sz="0" w:space="0" w:color="auto"/>
            <w:right w:val="none" w:sz="0" w:space="0" w:color="auto"/>
          </w:divBdr>
        </w:div>
        <w:div w:id="1283996693">
          <w:marLeft w:val="0"/>
          <w:marRight w:val="0"/>
          <w:marTop w:val="0"/>
          <w:marBottom w:val="0"/>
          <w:divBdr>
            <w:top w:val="none" w:sz="0" w:space="0" w:color="auto"/>
            <w:left w:val="none" w:sz="0" w:space="0" w:color="auto"/>
            <w:bottom w:val="none" w:sz="0" w:space="0" w:color="auto"/>
            <w:right w:val="none" w:sz="0" w:space="0" w:color="auto"/>
          </w:divBdr>
        </w:div>
        <w:div w:id="1290892441">
          <w:marLeft w:val="0"/>
          <w:marRight w:val="0"/>
          <w:marTop w:val="0"/>
          <w:marBottom w:val="0"/>
          <w:divBdr>
            <w:top w:val="none" w:sz="0" w:space="0" w:color="auto"/>
            <w:left w:val="none" w:sz="0" w:space="0" w:color="auto"/>
            <w:bottom w:val="none" w:sz="0" w:space="0" w:color="auto"/>
            <w:right w:val="none" w:sz="0" w:space="0" w:color="auto"/>
          </w:divBdr>
        </w:div>
        <w:div w:id="1298413089">
          <w:marLeft w:val="0"/>
          <w:marRight w:val="0"/>
          <w:marTop w:val="0"/>
          <w:marBottom w:val="0"/>
          <w:divBdr>
            <w:top w:val="none" w:sz="0" w:space="0" w:color="auto"/>
            <w:left w:val="none" w:sz="0" w:space="0" w:color="auto"/>
            <w:bottom w:val="none" w:sz="0" w:space="0" w:color="auto"/>
            <w:right w:val="none" w:sz="0" w:space="0" w:color="auto"/>
          </w:divBdr>
        </w:div>
        <w:div w:id="1303849652">
          <w:marLeft w:val="0"/>
          <w:marRight w:val="0"/>
          <w:marTop w:val="0"/>
          <w:marBottom w:val="0"/>
          <w:divBdr>
            <w:top w:val="none" w:sz="0" w:space="0" w:color="auto"/>
            <w:left w:val="none" w:sz="0" w:space="0" w:color="auto"/>
            <w:bottom w:val="none" w:sz="0" w:space="0" w:color="auto"/>
            <w:right w:val="none" w:sz="0" w:space="0" w:color="auto"/>
          </w:divBdr>
        </w:div>
        <w:div w:id="1310667212">
          <w:marLeft w:val="0"/>
          <w:marRight w:val="0"/>
          <w:marTop w:val="0"/>
          <w:marBottom w:val="0"/>
          <w:divBdr>
            <w:top w:val="none" w:sz="0" w:space="0" w:color="auto"/>
            <w:left w:val="none" w:sz="0" w:space="0" w:color="auto"/>
            <w:bottom w:val="none" w:sz="0" w:space="0" w:color="auto"/>
            <w:right w:val="none" w:sz="0" w:space="0" w:color="auto"/>
          </w:divBdr>
        </w:div>
        <w:div w:id="1319190644">
          <w:marLeft w:val="0"/>
          <w:marRight w:val="0"/>
          <w:marTop w:val="0"/>
          <w:marBottom w:val="0"/>
          <w:divBdr>
            <w:top w:val="none" w:sz="0" w:space="0" w:color="auto"/>
            <w:left w:val="none" w:sz="0" w:space="0" w:color="auto"/>
            <w:bottom w:val="none" w:sz="0" w:space="0" w:color="auto"/>
            <w:right w:val="none" w:sz="0" w:space="0" w:color="auto"/>
          </w:divBdr>
        </w:div>
        <w:div w:id="1343429889">
          <w:marLeft w:val="0"/>
          <w:marRight w:val="0"/>
          <w:marTop w:val="0"/>
          <w:marBottom w:val="0"/>
          <w:divBdr>
            <w:top w:val="none" w:sz="0" w:space="0" w:color="auto"/>
            <w:left w:val="none" w:sz="0" w:space="0" w:color="auto"/>
            <w:bottom w:val="none" w:sz="0" w:space="0" w:color="auto"/>
            <w:right w:val="none" w:sz="0" w:space="0" w:color="auto"/>
          </w:divBdr>
        </w:div>
        <w:div w:id="1367755706">
          <w:marLeft w:val="0"/>
          <w:marRight w:val="0"/>
          <w:marTop w:val="0"/>
          <w:marBottom w:val="0"/>
          <w:divBdr>
            <w:top w:val="none" w:sz="0" w:space="0" w:color="auto"/>
            <w:left w:val="none" w:sz="0" w:space="0" w:color="auto"/>
            <w:bottom w:val="none" w:sz="0" w:space="0" w:color="auto"/>
            <w:right w:val="none" w:sz="0" w:space="0" w:color="auto"/>
          </w:divBdr>
        </w:div>
        <w:div w:id="1384521906">
          <w:marLeft w:val="0"/>
          <w:marRight w:val="0"/>
          <w:marTop w:val="0"/>
          <w:marBottom w:val="0"/>
          <w:divBdr>
            <w:top w:val="none" w:sz="0" w:space="0" w:color="auto"/>
            <w:left w:val="none" w:sz="0" w:space="0" w:color="auto"/>
            <w:bottom w:val="none" w:sz="0" w:space="0" w:color="auto"/>
            <w:right w:val="none" w:sz="0" w:space="0" w:color="auto"/>
          </w:divBdr>
        </w:div>
        <w:div w:id="1388183597">
          <w:marLeft w:val="0"/>
          <w:marRight w:val="0"/>
          <w:marTop w:val="0"/>
          <w:marBottom w:val="0"/>
          <w:divBdr>
            <w:top w:val="none" w:sz="0" w:space="0" w:color="auto"/>
            <w:left w:val="none" w:sz="0" w:space="0" w:color="auto"/>
            <w:bottom w:val="none" w:sz="0" w:space="0" w:color="auto"/>
            <w:right w:val="none" w:sz="0" w:space="0" w:color="auto"/>
          </w:divBdr>
        </w:div>
        <w:div w:id="1397165863">
          <w:marLeft w:val="0"/>
          <w:marRight w:val="0"/>
          <w:marTop w:val="0"/>
          <w:marBottom w:val="0"/>
          <w:divBdr>
            <w:top w:val="none" w:sz="0" w:space="0" w:color="auto"/>
            <w:left w:val="none" w:sz="0" w:space="0" w:color="auto"/>
            <w:bottom w:val="none" w:sz="0" w:space="0" w:color="auto"/>
            <w:right w:val="none" w:sz="0" w:space="0" w:color="auto"/>
          </w:divBdr>
        </w:div>
        <w:div w:id="1407338066">
          <w:marLeft w:val="0"/>
          <w:marRight w:val="0"/>
          <w:marTop w:val="0"/>
          <w:marBottom w:val="0"/>
          <w:divBdr>
            <w:top w:val="none" w:sz="0" w:space="0" w:color="auto"/>
            <w:left w:val="none" w:sz="0" w:space="0" w:color="auto"/>
            <w:bottom w:val="none" w:sz="0" w:space="0" w:color="auto"/>
            <w:right w:val="none" w:sz="0" w:space="0" w:color="auto"/>
          </w:divBdr>
        </w:div>
        <w:div w:id="1409158584">
          <w:marLeft w:val="0"/>
          <w:marRight w:val="0"/>
          <w:marTop w:val="0"/>
          <w:marBottom w:val="0"/>
          <w:divBdr>
            <w:top w:val="none" w:sz="0" w:space="0" w:color="auto"/>
            <w:left w:val="none" w:sz="0" w:space="0" w:color="auto"/>
            <w:bottom w:val="none" w:sz="0" w:space="0" w:color="auto"/>
            <w:right w:val="none" w:sz="0" w:space="0" w:color="auto"/>
          </w:divBdr>
        </w:div>
        <w:div w:id="1409690820">
          <w:marLeft w:val="0"/>
          <w:marRight w:val="0"/>
          <w:marTop w:val="0"/>
          <w:marBottom w:val="0"/>
          <w:divBdr>
            <w:top w:val="none" w:sz="0" w:space="0" w:color="auto"/>
            <w:left w:val="none" w:sz="0" w:space="0" w:color="auto"/>
            <w:bottom w:val="none" w:sz="0" w:space="0" w:color="auto"/>
            <w:right w:val="none" w:sz="0" w:space="0" w:color="auto"/>
          </w:divBdr>
        </w:div>
        <w:div w:id="1411389080">
          <w:marLeft w:val="0"/>
          <w:marRight w:val="0"/>
          <w:marTop w:val="0"/>
          <w:marBottom w:val="0"/>
          <w:divBdr>
            <w:top w:val="none" w:sz="0" w:space="0" w:color="auto"/>
            <w:left w:val="none" w:sz="0" w:space="0" w:color="auto"/>
            <w:bottom w:val="none" w:sz="0" w:space="0" w:color="auto"/>
            <w:right w:val="none" w:sz="0" w:space="0" w:color="auto"/>
          </w:divBdr>
        </w:div>
        <w:div w:id="1421680353">
          <w:marLeft w:val="0"/>
          <w:marRight w:val="0"/>
          <w:marTop w:val="0"/>
          <w:marBottom w:val="0"/>
          <w:divBdr>
            <w:top w:val="none" w:sz="0" w:space="0" w:color="auto"/>
            <w:left w:val="none" w:sz="0" w:space="0" w:color="auto"/>
            <w:bottom w:val="none" w:sz="0" w:space="0" w:color="auto"/>
            <w:right w:val="none" w:sz="0" w:space="0" w:color="auto"/>
          </w:divBdr>
        </w:div>
        <w:div w:id="1422674878">
          <w:marLeft w:val="0"/>
          <w:marRight w:val="0"/>
          <w:marTop w:val="0"/>
          <w:marBottom w:val="0"/>
          <w:divBdr>
            <w:top w:val="none" w:sz="0" w:space="0" w:color="auto"/>
            <w:left w:val="none" w:sz="0" w:space="0" w:color="auto"/>
            <w:bottom w:val="none" w:sz="0" w:space="0" w:color="auto"/>
            <w:right w:val="none" w:sz="0" w:space="0" w:color="auto"/>
          </w:divBdr>
        </w:div>
        <w:div w:id="1438792956">
          <w:marLeft w:val="0"/>
          <w:marRight w:val="0"/>
          <w:marTop w:val="0"/>
          <w:marBottom w:val="0"/>
          <w:divBdr>
            <w:top w:val="none" w:sz="0" w:space="0" w:color="auto"/>
            <w:left w:val="none" w:sz="0" w:space="0" w:color="auto"/>
            <w:bottom w:val="none" w:sz="0" w:space="0" w:color="auto"/>
            <w:right w:val="none" w:sz="0" w:space="0" w:color="auto"/>
          </w:divBdr>
        </w:div>
        <w:div w:id="1452239743">
          <w:marLeft w:val="0"/>
          <w:marRight w:val="0"/>
          <w:marTop w:val="0"/>
          <w:marBottom w:val="0"/>
          <w:divBdr>
            <w:top w:val="none" w:sz="0" w:space="0" w:color="auto"/>
            <w:left w:val="none" w:sz="0" w:space="0" w:color="auto"/>
            <w:bottom w:val="none" w:sz="0" w:space="0" w:color="auto"/>
            <w:right w:val="none" w:sz="0" w:space="0" w:color="auto"/>
          </w:divBdr>
        </w:div>
        <w:div w:id="1461993339">
          <w:marLeft w:val="0"/>
          <w:marRight w:val="0"/>
          <w:marTop w:val="0"/>
          <w:marBottom w:val="0"/>
          <w:divBdr>
            <w:top w:val="none" w:sz="0" w:space="0" w:color="auto"/>
            <w:left w:val="none" w:sz="0" w:space="0" w:color="auto"/>
            <w:bottom w:val="none" w:sz="0" w:space="0" w:color="auto"/>
            <w:right w:val="none" w:sz="0" w:space="0" w:color="auto"/>
          </w:divBdr>
        </w:div>
        <w:div w:id="1468860058">
          <w:marLeft w:val="0"/>
          <w:marRight w:val="0"/>
          <w:marTop w:val="0"/>
          <w:marBottom w:val="0"/>
          <w:divBdr>
            <w:top w:val="none" w:sz="0" w:space="0" w:color="auto"/>
            <w:left w:val="none" w:sz="0" w:space="0" w:color="auto"/>
            <w:bottom w:val="none" w:sz="0" w:space="0" w:color="auto"/>
            <w:right w:val="none" w:sz="0" w:space="0" w:color="auto"/>
          </w:divBdr>
        </w:div>
        <w:div w:id="1497113402">
          <w:marLeft w:val="0"/>
          <w:marRight w:val="0"/>
          <w:marTop w:val="0"/>
          <w:marBottom w:val="0"/>
          <w:divBdr>
            <w:top w:val="none" w:sz="0" w:space="0" w:color="auto"/>
            <w:left w:val="none" w:sz="0" w:space="0" w:color="auto"/>
            <w:bottom w:val="none" w:sz="0" w:space="0" w:color="auto"/>
            <w:right w:val="none" w:sz="0" w:space="0" w:color="auto"/>
          </w:divBdr>
        </w:div>
        <w:div w:id="1499349424">
          <w:marLeft w:val="0"/>
          <w:marRight w:val="0"/>
          <w:marTop w:val="0"/>
          <w:marBottom w:val="0"/>
          <w:divBdr>
            <w:top w:val="none" w:sz="0" w:space="0" w:color="auto"/>
            <w:left w:val="none" w:sz="0" w:space="0" w:color="auto"/>
            <w:bottom w:val="none" w:sz="0" w:space="0" w:color="auto"/>
            <w:right w:val="none" w:sz="0" w:space="0" w:color="auto"/>
          </w:divBdr>
        </w:div>
        <w:div w:id="1508212370">
          <w:marLeft w:val="0"/>
          <w:marRight w:val="0"/>
          <w:marTop w:val="0"/>
          <w:marBottom w:val="0"/>
          <w:divBdr>
            <w:top w:val="none" w:sz="0" w:space="0" w:color="auto"/>
            <w:left w:val="none" w:sz="0" w:space="0" w:color="auto"/>
            <w:bottom w:val="none" w:sz="0" w:space="0" w:color="auto"/>
            <w:right w:val="none" w:sz="0" w:space="0" w:color="auto"/>
          </w:divBdr>
        </w:div>
        <w:div w:id="1509977446">
          <w:marLeft w:val="0"/>
          <w:marRight w:val="0"/>
          <w:marTop w:val="0"/>
          <w:marBottom w:val="0"/>
          <w:divBdr>
            <w:top w:val="none" w:sz="0" w:space="0" w:color="auto"/>
            <w:left w:val="none" w:sz="0" w:space="0" w:color="auto"/>
            <w:bottom w:val="none" w:sz="0" w:space="0" w:color="auto"/>
            <w:right w:val="none" w:sz="0" w:space="0" w:color="auto"/>
          </w:divBdr>
        </w:div>
        <w:div w:id="1510833075">
          <w:marLeft w:val="0"/>
          <w:marRight w:val="0"/>
          <w:marTop w:val="0"/>
          <w:marBottom w:val="0"/>
          <w:divBdr>
            <w:top w:val="none" w:sz="0" w:space="0" w:color="auto"/>
            <w:left w:val="none" w:sz="0" w:space="0" w:color="auto"/>
            <w:bottom w:val="none" w:sz="0" w:space="0" w:color="auto"/>
            <w:right w:val="none" w:sz="0" w:space="0" w:color="auto"/>
          </w:divBdr>
        </w:div>
        <w:div w:id="1521971788">
          <w:marLeft w:val="0"/>
          <w:marRight w:val="0"/>
          <w:marTop w:val="0"/>
          <w:marBottom w:val="0"/>
          <w:divBdr>
            <w:top w:val="none" w:sz="0" w:space="0" w:color="auto"/>
            <w:left w:val="none" w:sz="0" w:space="0" w:color="auto"/>
            <w:bottom w:val="none" w:sz="0" w:space="0" w:color="auto"/>
            <w:right w:val="none" w:sz="0" w:space="0" w:color="auto"/>
          </w:divBdr>
        </w:div>
        <w:div w:id="1524443942">
          <w:marLeft w:val="0"/>
          <w:marRight w:val="0"/>
          <w:marTop w:val="0"/>
          <w:marBottom w:val="0"/>
          <w:divBdr>
            <w:top w:val="none" w:sz="0" w:space="0" w:color="auto"/>
            <w:left w:val="none" w:sz="0" w:space="0" w:color="auto"/>
            <w:bottom w:val="none" w:sz="0" w:space="0" w:color="auto"/>
            <w:right w:val="none" w:sz="0" w:space="0" w:color="auto"/>
          </w:divBdr>
        </w:div>
        <w:div w:id="1525903047">
          <w:marLeft w:val="0"/>
          <w:marRight w:val="0"/>
          <w:marTop w:val="0"/>
          <w:marBottom w:val="0"/>
          <w:divBdr>
            <w:top w:val="none" w:sz="0" w:space="0" w:color="auto"/>
            <w:left w:val="none" w:sz="0" w:space="0" w:color="auto"/>
            <w:bottom w:val="none" w:sz="0" w:space="0" w:color="auto"/>
            <w:right w:val="none" w:sz="0" w:space="0" w:color="auto"/>
          </w:divBdr>
        </w:div>
        <w:div w:id="1526091191">
          <w:marLeft w:val="0"/>
          <w:marRight w:val="0"/>
          <w:marTop w:val="0"/>
          <w:marBottom w:val="0"/>
          <w:divBdr>
            <w:top w:val="none" w:sz="0" w:space="0" w:color="auto"/>
            <w:left w:val="none" w:sz="0" w:space="0" w:color="auto"/>
            <w:bottom w:val="none" w:sz="0" w:space="0" w:color="auto"/>
            <w:right w:val="none" w:sz="0" w:space="0" w:color="auto"/>
          </w:divBdr>
        </w:div>
        <w:div w:id="1534222888">
          <w:marLeft w:val="0"/>
          <w:marRight w:val="0"/>
          <w:marTop w:val="0"/>
          <w:marBottom w:val="0"/>
          <w:divBdr>
            <w:top w:val="none" w:sz="0" w:space="0" w:color="auto"/>
            <w:left w:val="none" w:sz="0" w:space="0" w:color="auto"/>
            <w:bottom w:val="none" w:sz="0" w:space="0" w:color="auto"/>
            <w:right w:val="none" w:sz="0" w:space="0" w:color="auto"/>
          </w:divBdr>
        </w:div>
        <w:div w:id="1536851253">
          <w:marLeft w:val="0"/>
          <w:marRight w:val="0"/>
          <w:marTop w:val="0"/>
          <w:marBottom w:val="0"/>
          <w:divBdr>
            <w:top w:val="none" w:sz="0" w:space="0" w:color="auto"/>
            <w:left w:val="none" w:sz="0" w:space="0" w:color="auto"/>
            <w:bottom w:val="none" w:sz="0" w:space="0" w:color="auto"/>
            <w:right w:val="none" w:sz="0" w:space="0" w:color="auto"/>
          </w:divBdr>
        </w:div>
        <w:div w:id="1537542624">
          <w:marLeft w:val="0"/>
          <w:marRight w:val="0"/>
          <w:marTop w:val="0"/>
          <w:marBottom w:val="0"/>
          <w:divBdr>
            <w:top w:val="none" w:sz="0" w:space="0" w:color="auto"/>
            <w:left w:val="none" w:sz="0" w:space="0" w:color="auto"/>
            <w:bottom w:val="none" w:sz="0" w:space="0" w:color="auto"/>
            <w:right w:val="none" w:sz="0" w:space="0" w:color="auto"/>
          </w:divBdr>
        </w:div>
        <w:div w:id="1543009984">
          <w:marLeft w:val="0"/>
          <w:marRight w:val="0"/>
          <w:marTop w:val="0"/>
          <w:marBottom w:val="0"/>
          <w:divBdr>
            <w:top w:val="none" w:sz="0" w:space="0" w:color="auto"/>
            <w:left w:val="none" w:sz="0" w:space="0" w:color="auto"/>
            <w:bottom w:val="none" w:sz="0" w:space="0" w:color="auto"/>
            <w:right w:val="none" w:sz="0" w:space="0" w:color="auto"/>
          </w:divBdr>
        </w:div>
        <w:div w:id="1562714351">
          <w:marLeft w:val="0"/>
          <w:marRight w:val="0"/>
          <w:marTop w:val="0"/>
          <w:marBottom w:val="0"/>
          <w:divBdr>
            <w:top w:val="none" w:sz="0" w:space="0" w:color="auto"/>
            <w:left w:val="none" w:sz="0" w:space="0" w:color="auto"/>
            <w:bottom w:val="none" w:sz="0" w:space="0" w:color="auto"/>
            <w:right w:val="none" w:sz="0" w:space="0" w:color="auto"/>
          </w:divBdr>
        </w:div>
        <w:div w:id="1575166856">
          <w:marLeft w:val="0"/>
          <w:marRight w:val="0"/>
          <w:marTop w:val="0"/>
          <w:marBottom w:val="0"/>
          <w:divBdr>
            <w:top w:val="none" w:sz="0" w:space="0" w:color="auto"/>
            <w:left w:val="none" w:sz="0" w:space="0" w:color="auto"/>
            <w:bottom w:val="none" w:sz="0" w:space="0" w:color="auto"/>
            <w:right w:val="none" w:sz="0" w:space="0" w:color="auto"/>
          </w:divBdr>
        </w:div>
        <w:div w:id="1576015887">
          <w:marLeft w:val="0"/>
          <w:marRight w:val="0"/>
          <w:marTop w:val="0"/>
          <w:marBottom w:val="0"/>
          <w:divBdr>
            <w:top w:val="none" w:sz="0" w:space="0" w:color="auto"/>
            <w:left w:val="none" w:sz="0" w:space="0" w:color="auto"/>
            <w:bottom w:val="none" w:sz="0" w:space="0" w:color="auto"/>
            <w:right w:val="none" w:sz="0" w:space="0" w:color="auto"/>
          </w:divBdr>
        </w:div>
        <w:div w:id="1577322404">
          <w:marLeft w:val="0"/>
          <w:marRight w:val="0"/>
          <w:marTop w:val="0"/>
          <w:marBottom w:val="0"/>
          <w:divBdr>
            <w:top w:val="none" w:sz="0" w:space="0" w:color="auto"/>
            <w:left w:val="none" w:sz="0" w:space="0" w:color="auto"/>
            <w:bottom w:val="none" w:sz="0" w:space="0" w:color="auto"/>
            <w:right w:val="none" w:sz="0" w:space="0" w:color="auto"/>
          </w:divBdr>
        </w:div>
        <w:div w:id="1578515380">
          <w:marLeft w:val="0"/>
          <w:marRight w:val="0"/>
          <w:marTop w:val="0"/>
          <w:marBottom w:val="0"/>
          <w:divBdr>
            <w:top w:val="none" w:sz="0" w:space="0" w:color="auto"/>
            <w:left w:val="none" w:sz="0" w:space="0" w:color="auto"/>
            <w:bottom w:val="none" w:sz="0" w:space="0" w:color="auto"/>
            <w:right w:val="none" w:sz="0" w:space="0" w:color="auto"/>
          </w:divBdr>
        </w:div>
        <w:div w:id="1582594528">
          <w:marLeft w:val="0"/>
          <w:marRight w:val="0"/>
          <w:marTop w:val="0"/>
          <w:marBottom w:val="0"/>
          <w:divBdr>
            <w:top w:val="none" w:sz="0" w:space="0" w:color="auto"/>
            <w:left w:val="none" w:sz="0" w:space="0" w:color="auto"/>
            <w:bottom w:val="none" w:sz="0" w:space="0" w:color="auto"/>
            <w:right w:val="none" w:sz="0" w:space="0" w:color="auto"/>
          </w:divBdr>
        </w:div>
        <w:div w:id="1589268818">
          <w:marLeft w:val="0"/>
          <w:marRight w:val="0"/>
          <w:marTop w:val="0"/>
          <w:marBottom w:val="0"/>
          <w:divBdr>
            <w:top w:val="none" w:sz="0" w:space="0" w:color="auto"/>
            <w:left w:val="none" w:sz="0" w:space="0" w:color="auto"/>
            <w:bottom w:val="none" w:sz="0" w:space="0" w:color="auto"/>
            <w:right w:val="none" w:sz="0" w:space="0" w:color="auto"/>
          </w:divBdr>
        </w:div>
        <w:div w:id="1590580154">
          <w:marLeft w:val="0"/>
          <w:marRight w:val="0"/>
          <w:marTop w:val="0"/>
          <w:marBottom w:val="0"/>
          <w:divBdr>
            <w:top w:val="none" w:sz="0" w:space="0" w:color="auto"/>
            <w:left w:val="none" w:sz="0" w:space="0" w:color="auto"/>
            <w:bottom w:val="none" w:sz="0" w:space="0" w:color="auto"/>
            <w:right w:val="none" w:sz="0" w:space="0" w:color="auto"/>
          </w:divBdr>
        </w:div>
        <w:div w:id="1598632081">
          <w:marLeft w:val="0"/>
          <w:marRight w:val="0"/>
          <w:marTop w:val="0"/>
          <w:marBottom w:val="0"/>
          <w:divBdr>
            <w:top w:val="none" w:sz="0" w:space="0" w:color="auto"/>
            <w:left w:val="none" w:sz="0" w:space="0" w:color="auto"/>
            <w:bottom w:val="none" w:sz="0" w:space="0" w:color="auto"/>
            <w:right w:val="none" w:sz="0" w:space="0" w:color="auto"/>
          </w:divBdr>
        </w:div>
        <w:div w:id="1599436707">
          <w:marLeft w:val="0"/>
          <w:marRight w:val="0"/>
          <w:marTop w:val="0"/>
          <w:marBottom w:val="0"/>
          <w:divBdr>
            <w:top w:val="none" w:sz="0" w:space="0" w:color="auto"/>
            <w:left w:val="none" w:sz="0" w:space="0" w:color="auto"/>
            <w:bottom w:val="none" w:sz="0" w:space="0" w:color="auto"/>
            <w:right w:val="none" w:sz="0" w:space="0" w:color="auto"/>
          </w:divBdr>
        </w:div>
        <w:div w:id="1617982575">
          <w:marLeft w:val="0"/>
          <w:marRight w:val="0"/>
          <w:marTop w:val="0"/>
          <w:marBottom w:val="0"/>
          <w:divBdr>
            <w:top w:val="none" w:sz="0" w:space="0" w:color="auto"/>
            <w:left w:val="none" w:sz="0" w:space="0" w:color="auto"/>
            <w:bottom w:val="none" w:sz="0" w:space="0" w:color="auto"/>
            <w:right w:val="none" w:sz="0" w:space="0" w:color="auto"/>
          </w:divBdr>
        </w:div>
        <w:div w:id="1633054781">
          <w:marLeft w:val="0"/>
          <w:marRight w:val="0"/>
          <w:marTop w:val="0"/>
          <w:marBottom w:val="0"/>
          <w:divBdr>
            <w:top w:val="none" w:sz="0" w:space="0" w:color="auto"/>
            <w:left w:val="none" w:sz="0" w:space="0" w:color="auto"/>
            <w:bottom w:val="none" w:sz="0" w:space="0" w:color="auto"/>
            <w:right w:val="none" w:sz="0" w:space="0" w:color="auto"/>
          </w:divBdr>
        </w:div>
        <w:div w:id="1669819120">
          <w:marLeft w:val="0"/>
          <w:marRight w:val="0"/>
          <w:marTop w:val="0"/>
          <w:marBottom w:val="0"/>
          <w:divBdr>
            <w:top w:val="none" w:sz="0" w:space="0" w:color="auto"/>
            <w:left w:val="none" w:sz="0" w:space="0" w:color="auto"/>
            <w:bottom w:val="none" w:sz="0" w:space="0" w:color="auto"/>
            <w:right w:val="none" w:sz="0" w:space="0" w:color="auto"/>
          </w:divBdr>
        </w:div>
        <w:div w:id="1671592893">
          <w:marLeft w:val="0"/>
          <w:marRight w:val="0"/>
          <w:marTop w:val="0"/>
          <w:marBottom w:val="0"/>
          <w:divBdr>
            <w:top w:val="none" w:sz="0" w:space="0" w:color="auto"/>
            <w:left w:val="none" w:sz="0" w:space="0" w:color="auto"/>
            <w:bottom w:val="none" w:sz="0" w:space="0" w:color="auto"/>
            <w:right w:val="none" w:sz="0" w:space="0" w:color="auto"/>
          </w:divBdr>
        </w:div>
        <w:div w:id="1690331518">
          <w:marLeft w:val="0"/>
          <w:marRight w:val="0"/>
          <w:marTop w:val="0"/>
          <w:marBottom w:val="0"/>
          <w:divBdr>
            <w:top w:val="none" w:sz="0" w:space="0" w:color="auto"/>
            <w:left w:val="none" w:sz="0" w:space="0" w:color="auto"/>
            <w:bottom w:val="none" w:sz="0" w:space="0" w:color="auto"/>
            <w:right w:val="none" w:sz="0" w:space="0" w:color="auto"/>
          </w:divBdr>
        </w:div>
        <w:div w:id="1694650138">
          <w:marLeft w:val="0"/>
          <w:marRight w:val="0"/>
          <w:marTop w:val="0"/>
          <w:marBottom w:val="0"/>
          <w:divBdr>
            <w:top w:val="none" w:sz="0" w:space="0" w:color="auto"/>
            <w:left w:val="none" w:sz="0" w:space="0" w:color="auto"/>
            <w:bottom w:val="none" w:sz="0" w:space="0" w:color="auto"/>
            <w:right w:val="none" w:sz="0" w:space="0" w:color="auto"/>
          </w:divBdr>
        </w:div>
        <w:div w:id="1697922436">
          <w:marLeft w:val="0"/>
          <w:marRight w:val="0"/>
          <w:marTop w:val="0"/>
          <w:marBottom w:val="0"/>
          <w:divBdr>
            <w:top w:val="none" w:sz="0" w:space="0" w:color="auto"/>
            <w:left w:val="none" w:sz="0" w:space="0" w:color="auto"/>
            <w:bottom w:val="none" w:sz="0" w:space="0" w:color="auto"/>
            <w:right w:val="none" w:sz="0" w:space="0" w:color="auto"/>
          </w:divBdr>
        </w:div>
        <w:div w:id="1699577636">
          <w:marLeft w:val="0"/>
          <w:marRight w:val="0"/>
          <w:marTop w:val="0"/>
          <w:marBottom w:val="0"/>
          <w:divBdr>
            <w:top w:val="none" w:sz="0" w:space="0" w:color="auto"/>
            <w:left w:val="none" w:sz="0" w:space="0" w:color="auto"/>
            <w:bottom w:val="none" w:sz="0" w:space="0" w:color="auto"/>
            <w:right w:val="none" w:sz="0" w:space="0" w:color="auto"/>
          </w:divBdr>
        </w:div>
        <w:div w:id="1700933163">
          <w:marLeft w:val="0"/>
          <w:marRight w:val="0"/>
          <w:marTop w:val="0"/>
          <w:marBottom w:val="0"/>
          <w:divBdr>
            <w:top w:val="none" w:sz="0" w:space="0" w:color="auto"/>
            <w:left w:val="none" w:sz="0" w:space="0" w:color="auto"/>
            <w:bottom w:val="none" w:sz="0" w:space="0" w:color="auto"/>
            <w:right w:val="none" w:sz="0" w:space="0" w:color="auto"/>
          </w:divBdr>
        </w:div>
        <w:div w:id="1705443597">
          <w:marLeft w:val="0"/>
          <w:marRight w:val="0"/>
          <w:marTop w:val="0"/>
          <w:marBottom w:val="0"/>
          <w:divBdr>
            <w:top w:val="none" w:sz="0" w:space="0" w:color="auto"/>
            <w:left w:val="none" w:sz="0" w:space="0" w:color="auto"/>
            <w:bottom w:val="none" w:sz="0" w:space="0" w:color="auto"/>
            <w:right w:val="none" w:sz="0" w:space="0" w:color="auto"/>
          </w:divBdr>
        </w:div>
        <w:div w:id="1706589605">
          <w:marLeft w:val="0"/>
          <w:marRight w:val="0"/>
          <w:marTop w:val="0"/>
          <w:marBottom w:val="0"/>
          <w:divBdr>
            <w:top w:val="none" w:sz="0" w:space="0" w:color="auto"/>
            <w:left w:val="none" w:sz="0" w:space="0" w:color="auto"/>
            <w:bottom w:val="none" w:sz="0" w:space="0" w:color="auto"/>
            <w:right w:val="none" w:sz="0" w:space="0" w:color="auto"/>
          </w:divBdr>
        </w:div>
        <w:div w:id="1718552463">
          <w:marLeft w:val="0"/>
          <w:marRight w:val="0"/>
          <w:marTop w:val="0"/>
          <w:marBottom w:val="0"/>
          <w:divBdr>
            <w:top w:val="none" w:sz="0" w:space="0" w:color="auto"/>
            <w:left w:val="none" w:sz="0" w:space="0" w:color="auto"/>
            <w:bottom w:val="none" w:sz="0" w:space="0" w:color="auto"/>
            <w:right w:val="none" w:sz="0" w:space="0" w:color="auto"/>
          </w:divBdr>
        </w:div>
        <w:div w:id="1742213892">
          <w:marLeft w:val="0"/>
          <w:marRight w:val="0"/>
          <w:marTop w:val="0"/>
          <w:marBottom w:val="0"/>
          <w:divBdr>
            <w:top w:val="none" w:sz="0" w:space="0" w:color="auto"/>
            <w:left w:val="none" w:sz="0" w:space="0" w:color="auto"/>
            <w:bottom w:val="none" w:sz="0" w:space="0" w:color="auto"/>
            <w:right w:val="none" w:sz="0" w:space="0" w:color="auto"/>
          </w:divBdr>
        </w:div>
        <w:div w:id="1748771542">
          <w:marLeft w:val="0"/>
          <w:marRight w:val="0"/>
          <w:marTop w:val="0"/>
          <w:marBottom w:val="0"/>
          <w:divBdr>
            <w:top w:val="none" w:sz="0" w:space="0" w:color="auto"/>
            <w:left w:val="none" w:sz="0" w:space="0" w:color="auto"/>
            <w:bottom w:val="none" w:sz="0" w:space="0" w:color="auto"/>
            <w:right w:val="none" w:sz="0" w:space="0" w:color="auto"/>
          </w:divBdr>
        </w:div>
        <w:div w:id="1749959446">
          <w:marLeft w:val="0"/>
          <w:marRight w:val="0"/>
          <w:marTop w:val="0"/>
          <w:marBottom w:val="0"/>
          <w:divBdr>
            <w:top w:val="none" w:sz="0" w:space="0" w:color="auto"/>
            <w:left w:val="none" w:sz="0" w:space="0" w:color="auto"/>
            <w:bottom w:val="none" w:sz="0" w:space="0" w:color="auto"/>
            <w:right w:val="none" w:sz="0" w:space="0" w:color="auto"/>
          </w:divBdr>
        </w:div>
        <w:div w:id="1765297815">
          <w:marLeft w:val="0"/>
          <w:marRight w:val="0"/>
          <w:marTop w:val="0"/>
          <w:marBottom w:val="0"/>
          <w:divBdr>
            <w:top w:val="none" w:sz="0" w:space="0" w:color="auto"/>
            <w:left w:val="none" w:sz="0" w:space="0" w:color="auto"/>
            <w:bottom w:val="none" w:sz="0" w:space="0" w:color="auto"/>
            <w:right w:val="none" w:sz="0" w:space="0" w:color="auto"/>
          </w:divBdr>
        </w:div>
        <w:div w:id="1772701646">
          <w:marLeft w:val="0"/>
          <w:marRight w:val="0"/>
          <w:marTop w:val="0"/>
          <w:marBottom w:val="0"/>
          <w:divBdr>
            <w:top w:val="none" w:sz="0" w:space="0" w:color="auto"/>
            <w:left w:val="none" w:sz="0" w:space="0" w:color="auto"/>
            <w:bottom w:val="none" w:sz="0" w:space="0" w:color="auto"/>
            <w:right w:val="none" w:sz="0" w:space="0" w:color="auto"/>
          </w:divBdr>
        </w:div>
        <w:div w:id="1778481113">
          <w:marLeft w:val="0"/>
          <w:marRight w:val="0"/>
          <w:marTop w:val="0"/>
          <w:marBottom w:val="0"/>
          <w:divBdr>
            <w:top w:val="none" w:sz="0" w:space="0" w:color="auto"/>
            <w:left w:val="none" w:sz="0" w:space="0" w:color="auto"/>
            <w:bottom w:val="none" w:sz="0" w:space="0" w:color="auto"/>
            <w:right w:val="none" w:sz="0" w:space="0" w:color="auto"/>
          </w:divBdr>
        </w:div>
        <w:div w:id="1780251408">
          <w:marLeft w:val="0"/>
          <w:marRight w:val="0"/>
          <w:marTop w:val="0"/>
          <w:marBottom w:val="0"/>
          <w:divBdr>
            <w:top w:val="none" w:sz="0" w:space="0" w:color="auto"/>
            <w:left w:val="none" w:sz="0" w:space="0" w:color="auto"/>
            <w:bottom w:val="none" w:sz="0" w:space="0" w:color="auto"/>
            <w:right w:val="none" w:sz="0" w:space="0" w:color="auto"/>
          </w:divBdr>
        </w:div>
        <w:div w:id="1781606290">
          <w:marLeft w:val="0"/>
          <w:marRight w:val="0"/>
          <w:marTop w:val="0"/>
          <w:marBottom w:val="0"/>
          <w:divBdr>
            <w:top w:val="none" w:sz="0" w:space="0" w:color="auto"/>
            <w:left w:val="none" w:sz="0" w:space="0" w:color="auto"/>
            <w:bottom w:val="none" w:sz="0" w:space="0" w:color="auto"/>
            <w:right w:val="none" w:sz="0" w:space="0" w:color="auto"/>
          </w:divBdr>
        </w:div>
        <w:div w:id="1808158270">
          <w:marLeft w:val="0"/>
          <w:marRight w:val="0"/>
          <w:marTop w:val="0"/>
          <w:marBottom w:val="0"/>
          <w:divBdr>
            <w:top w:val="none" w:sz="0" w:space="0" w:color="auto"/>
            <w:left w:val="none" w:sz="0" w:space="0" w:color="auto"/>
            <w:bottom w:val="none" w:sz="0" w:space="0" w:color="auto"/>
            <w:right w:val="none" w:sz="0" w:space="0" w:color="auto"/>
          </w:divBdr>
        </w:div>
        <w:div w:id="1818568882">
          <w:marLeft w:val="0"/>
          <w:marRight w:val="0"/>
          <w:marTop w:val="0"/>
          <w:marBottom w:val="0"/>
          <w:divBdr>
            <w:top w:val="none" w:sz="0" w:space="0" w:color="auto"/>
            <w:left w:val="none" w:sz="0" w:space="0" w:color="auto"/>
            <w:bottom w:val="none" w:sz="0" w:space="0" w:color="auto"/>
            <w:right w:val="none" w:sz="0" w:space="0" w:color="auto"/>
          </w:divBdr>
        </w:div>
        <w:div w:id="1832209980">
          <w:marLeft w:val="0"/>
          <w:marRight w:val="0"/>
          <w:marTop w:val="0"/>
          <w:marBottom w:val="0"/>
          <w:divBdr>
            <w:top w:val="none" w:sz="0" w:space="0" w:color="auto"/>
            <w:left w:val="none" w:sz="0" w:space="0" w:color="auto"/>
            <w:bottom w:val="none" w:sz="0" w:space="0" w:color="auto"/>
            <w:right w:val="none" w:sz="0" w:space="0" w:color="auto"/>
          </w:divBdr>
        </w:div>
        <w:div w:id="1860312306">
          <w:marLeft w:val="0"/>
          <w:marRight w:val="0"/>
          <w:marTop w:val="0"/>
          <w:marBottom w:val="0"/>
          <w:divBdr>
            <w:top w:val="none" w:sz="0" w:space="0" w:color="auto"/>
            <w:left w:val="none" w:sz="0" w:space="0" w:color="auto"/>
            <w:bottom w:val="none" w:sz="0" w:space="0" w:color="auto"/>
            <w:right w:val="none" w:sz="0" w:space="0" w:color="auto"/>
          </w:divBdr>
        </w:div>
        <w:div w:id="1860660797">
          <w:marLeft w:val="0"/>
          <w:marRight w:val="0"/>
          <w:marTop w:val="0"/>
          <w:marBottom w:val="0"/>
          <w:divBdr>
            <w:top w:val="none" w:sz="0" w:space="0" w:color="auto"/>
            <w:left w:val="none" w:sz="0" w:space="0" w:color="auto"/>
            <w:bottom w:val="none" w:sz="0" w:space="0" w:color="auto"/>
            <w:right w:val="none" w:sz="0" w:space="0" w:color="auto"/>
          </w:divBdr>
        </w:div>
        <w:div w:id="1873306002">
          <w:marLeft w:val="0"/>
          <w:marRight w:val="0"/>
          <w:marTop w:val="0"/>
          <w:marBottom w:val="0"/>
          <w:divBdr>
            <w:top w:val="none" w:sz="0" w:space="0" w:color="auto"/>
            <w:left w:val="none" w:sz="0" w:space="0" w:color="auto"/>
            <w:bottom w:val="none" w:sz="0" w:space="0" w:color="auto"/>
            <w:right w:val="none" w:sz="0" w:space="0" w:color="auto"/>
          </w:divBdr>
        </w:div>
        <w:div w:id="1876773358">
          <w:marLeft w:val="0"/>
          <w:marRight w:val="0"/>
          <w:marTop w:val="0"/>
          <w:marBottom w:val="0"/>
          <w:divBdr>
            <w:top w:val="none" w:sz="0" w:space="0" w:color="auto"/>
            <w:left w:val="none" w:sz="0" w:space="0" w:color="auto"/>
            <w:bottom w:val="none" w:sz="0" w:space="0" w:color="auto"/>
            <w:right w:val="none" w:sz="0" w:space="0" w:color="auto"/>
          </w:divBdr>
        </w:div>
        <w:div w:id="1880045413">
          <w:marLeft w:val="0"/>
          <w:marRight w:val="0"/>
          <w:marTop w:val="0"/>
          <w:marBottom w:val="0"/>
          <w:divBdr>
            <w:top w:val="none" w:sz="0" w:space="0" w:color="auto"/>
            <w:left w:val="none" w:sz="0" w:space="0" w:color="auto"/>
            <w:bottom w:val="none" w:sz="0" w:space="0" w:color="auto"/>
            <w:right w:val="none" w:sz="0" w:space="0" w:color="auto"/>
          </w:divBdr>
        </w:div>
        <w:div w:id="1888369569">
          <w:marLeft w:val="0"/>
          <w:marRight w:val="0"/>
          <w:marTop w:val="0"/>
          <w:marBottom w:val="0"/>
          <w:divBdr>
            <w:top w:val="none" w:sz="0" w:space="0" w:color="auto"/>
            <w:left w:val="none" w:sz="0" w:space="0" w:color="auto"/>
            <w:bottom w:val="none" w:sz="0" w:space="0" w:color="auto"/>
            <w:right w:val="none" w:sz="0" w:space="0" w:color="auto"/>
          </w:divBdr>
        </w:div>
        <w:div w:id="1919942876">
          <w:marLeft w:val="0"/>
          <w:marRight w:val="0"/>
          <w:marTop w:val="0"/>
          <w:marBottom w:val="0"/>
          <w:divBdr>
            <w:top w:val="none" w:sz="0" w:space="0" w:color="auto"/>
            <w:left w:val="none" w:sz="0" w:space="0" w:color="auto"/>
            <w:bottom w:val="none" w:sz="0" w:space="0" w:color="auto"/>
            <w:right w:val="none" w:sz="0" w:space="0" w:color="auto"/>
          </w:divBdr>
        </w:div>
        <w:div w:id="1942495012">
          <w:marLeft w:val="0"/>
          <w:marRight w:val="0"/>
          <w:marTop w:val="0"/>
          <w:marBottom w:val="0"/>
          <w:divBdr>
            <w:top w:val="none" w:sz="0" w:space="0" w:color="auto"/>
            <w:left w:val="none" w:sz="0" w:space="0" w:color="auto"/>
            <w:bottom w:val="none" w:sz="0" w:space="0" w:color="auto"/>
            <w:right w:val="none" w:sz="0" w:space="0" w:color="auto"/>
          </w:divBdr>
        </w:div>
        <w:div w:id="1942949287">
          <w:marLeft w:val="0"/>
          <w:marRight w:val="0"/>
          <w:marTop w:val="0"/>
          <w:marBottom w:val="0"/>
          <w:divBdr>
            <w:top w:val="none" w:sz="0" w:space="0" w:color="auto"/>
            <w:left w:val="none" w:sz="0" w:space="0" w:color="auto"/>
            <w:bottom w:val="none" w:sz="0" w:space="0" w:color="auto"/>
            <w:right w:val="none" w:sz="0" w:space="0" w:color="auto"/>
          </w:divBdr>
        </w:div>
        <w:div w:id="1954436800">
          <w:marLeft w:val="0"/>
          <w:marRight w:val="0"/>
          <w:marTop w:val="0"/>
          <w:marBottom w:val="0"/>
          <w:divBdr>
            <w:top w:val="none" w:sz="0" w:space="0" w:color="auto"/>
            <w:left w:val="none" w:sz="0" w:space="0" w:color="auto"/>
            <w:bottom w:val="none" w:sz="0" w:space="0" w:color="auto"/>
            <w:right w:val="none" w:sz="0" w:space="0" w:color="auto"/>
          </w:divBdr>
        </w:div>
        <w:div w:id="1957177644">
          <w:marLeft w:val="0"/>
          <w:marRight w:val="0"/>
          <w:marTop w:val="0"/>
          <w:marBottom w:val="0"/>
          <w:divBdr>
            <w:top w:val="none" w:sz="0" w:space="0" w:color="auto"/>
            <w:left w:val="none" w:sz="0" w:space="0" w:color="auto"/>
            <w:bottom w:val="none" w:sz="0" w:space="0" w:color="auto"/>
            <w:right w:val="none" w:sz="0" w:space="0" w:color="auto"/>
          </w:divBdr>
        </w:div>
        <w:div w:id="1957709500">
          <w:marLeft w:val="0"/>
          <w:marRight w:val="0"/>
          <w:marTop w:val="0"/>
          <w:marBottom w:val="0"/>
          <w:divBdr>
            <w:top w:val="none" w:sz="0" w:space="0" w:color="auto"/>
            <w:left w:val="none" w:sz="0" w:space="0" w:color="auto"/>
            <w:bottom w:val="none" w:sz="0" w:space="0" w:color="auto"/>
            <w:right w:val="none" w:sz="0" w:space="0" w:color="auto"/>
          </w:divBdr>
        </w:div>
        <w:div w:id="1973755364">
          <w:marLeft w:val="0"/>
          <w:marRight w:val="0"/>
          <w:marTop w:val="0"/>
          <w:marBottom w:val="0"/>
          <w:divBdr>
            <w:top w:val="none" w:sz="0" w:space="0" w:color="auto"/>
            <w:left w:val="none" w:sz="0" w:space="0" w:color="auto"/>
            <w:bottom w:val="none" w:sz="0" w:space="0" w:color="auto"/>
            <w:right w:val="none" w:sz="0" w:space="0" w:color="auto"/>
          </w:divBdr>
        </w:div>
        <w:div w:id="1976718846">
          <w:marLeft w:val="0"/>
          <w:marRight w:val="0"/>
          <w:marTop w:val="0"/>
          <w:marBottom w:val="0"/>
          <w:divBdr>
            <w:top w:val="none" w:sz="0" w:space="0" w:color="auto"/>
            <w:left w:val="none" w:sz="0" w:space="0" w:color="auto"/>
            <w:bottom w:val="none" w:sz="0" w:space="0" w:color="auto"/>
            <w:right w:val="none" w:sz="0" w:space="0" w:color="auto"/>
          </w:divBdr>
        </w:div>
        <w:div w:id="1982691279">
          <w:marLeft w:val="0"/>
          <w:marRight w:val="0"/>
          <w:marTop w:val="0"/>
          <w:marBottom w:val="0"/>
          <w:divBdr>
            <w:top w:val="none" w:sz="0" w:space="0" w:color="auto"/>
            <w:left w:val="none" w:sz="0" w:space="0" w:color="auto"/>
            <w:bottom w:val="none" w:sz="0" w:space="0" w:color="auto"/>
            <w:right w:val="none" w:sz="0" w:space="0" w:color="auto"/>
          </w:divBdr>
        </w:div>
        <w:div w:id="1990553327">
          <w:marLeft w:val="0"/>
          <w:marRight w:val="0"/>
          <w:marTop w:val="0"/>
          <w:marBottom w:val="0"/>
          <w:divBdr>
            <w:top w:val="none" w:sz="0" w:space="0" w:color="auto"/>
            <w:left w:val="none" w:sz="0" w:space="0" w:color="auto"/>
            <w:bottom w:val="none" w:sz="0" w:space="0" w:color="auto"/>
            <w:right w:val="none" w:sz="0" w:space="0" w:color="auto"/>
          </w:divBdr>
        </w:div>
        <w:div w:id="1992908982">
          <w:marLeft w:val="0"/>
          <w:marRight w:val="0"/>
          <w:marTop w:val="0"/>
          <w:marBottom w:val="0"/>
          <w:divBdr>
            <w:top w:val="none" w:sz="0" w:space="0" w:color="auto"/>
            <w:left w:val="none" w:sz="0" w:space="0" w:color="auto"/>
            <w:bottom w:val="none" w:sz="0" w:space="0" w:color="auto"/>
            <w:right w:val="none" w:sz="0" w:space="0" w:color="auto"/>
          </w:divBdr>
        </w:div>
        <w:div w:id="2001082292">
          <w:marLeft w:val="0"/>
          <w:marRight w:val="0"/>
          <w:marTop w:val="0"/>
          <w:marBottom w:val="0"/>
          <w:divBdr>
            <w:top w:val="none" w:sz="0" w:space="0" w:color="auto"/>
            <w:left w:val="none" w:sz="0" w:space="0" w:color="auto"/>
            <w:bottom w:val="none" w:sz="0" w:space="0" w:color="auto"/>
            <w:right w:val="none" w:sz="0" w:space="0" w:color="auto"/>
          </w:divBdr>
        </w:div>
        <w:div w:id="2025012475">
          <w:marLeft w:val="0"/>
          <w:marRight w:val="0"/>
          <w:marTop w:val="0"/>
          <w:marBottom w:val="0"/>
          <w:divBdr>
            <w:top w:val="none" w:sz="0" w:space="0" w:color="auto"/>
            <w:left w:val="none" w:sz="0" w:space="0" w:color="auto"/>
            <w:bottom w:val="none" w:sz="0" w:space="0" w:color="auto"/>
            <w:right w:val="none" w:sz="0" w:space="0" w:color="auto"/>
          </w:divBdr>
        </w:div>
        <w:div w:id="2026591303">
          <w:marLeft w:val="0"/>
          <w:marRight w:val="0"/>
          <w:marTop w:val="0"/>
          <w:marBottom w:val="0"/>
          <w:divBdr>
            <w:top w:val="none" w:sz="0" w:space="0" w:color="auto"/>
            <w:left w:val="none" w:sz="0" w:space="0" w:color="auto"/>
            <w:bottom w:val="none" w:sz="0" w:space="0" w:color="auto"/>
            <w:right w:val="none" w:sz="0" w:space="0" w:color="auto"/>
          </w:divBdr>
        </w:div>
        <w:div w:id="2027125598">
          <w:marLeft w:val="0"/>
          <w:marRight w:val="0"/>
          <w:marTop w:val="0"/>
          <w:marBottom w:val="0"/>
          <w:divBdr>
            <w:top w:val="none" w:sz="0" w:space="0" w:color="auto"/>
            <w:left w:val="none" w:sz="0" w:space="0" w:color="auto"/>
            <w:bottom w:val="none" w:sz="0" w:space="0" w:color="auto"/>
            <w:right w:val="none" w:sz="0" w:space="0" w:color="auto"/>
          </w:divBdr>
        </w:div>
        <w:div w:id="2038237189">
          <w:marLeft w:val="0"/>
          <w:marRight w:val="0"/>
          <w:marTop w:val="0"/>
          <w:marBottom w:val="0"/>
          <w:divBdr>
            <w:top w:val="none" w:sz="0" w:space="0" w:color="auto"/>
            <w:left w:val="none" w:sz="0" w:space="0" w:color="auto"/>
            <w:bottom w:val="none" w:sz="0" w:space="0" w:color="auto"/>
            <w:right w:val="none" w:sz="0" w:space="0" w:color="auto"/>
          </w:divBdr>
        </w:div>
        <w:div w:id="2039624454">
          <w:marLeft w:val="0"/>
          <w:marRight w:val="0"/>
          <w:marTop w:val="0"/>
          <w:marBottom w:val="0"/>
          <w:divBdr>
            <w:top w:val="none" w:sz="0" w:space="0" w:color="auto"/>
            <w:left w:val="none" w:sz="0" w:space="0" w:color="auto"/>
            <w:bottom w:val="none" w:sz="0" w:space="0" w:color="auto"/>
            <w:right w:val="none" w:sz="0" w:space="0" w:color="auto"/>
          </w:divBdr>
        </w:div>
        <w:div w:id="2048723979">
          <w:marLeft w:val="0"/>
          <w:marRight w:val="0"/>
          <w:marTop w:val="0"/>
          <w:marBottom w:val="0"/>
          <w:divBdr>
            <w:top w:val="none" w:sz="0" w:space="0" w:color="auto"/>
            <w:left w:val="none" w:sz="0" w:space="0" w:color="auto"/>
            <w:bottom w:val="none" w:sz="0" w:space="0" w:color="auto"/>
            <w:right w:val="none" w:sz="0" w:space="0" w:color="auto"/>
          </w:divBdr>
        </w:div>
        <w:div w:id="2051606133">
          <w:marLeft w:val="0"/>
          <w:marRight w:val="0"/>
          <w:marTop w:val="0"/>
          <w:marBottom w:val="0"/>
          <w:divBdr>
            <w:top w:val="none" w:sz="0" w:space="0" w:color="auto"/>
            <w:left w:val="none" w:sz="0" w:space="0" w:color="auto"/>
            <w:bottom w:val="none" w:sz="0" w:space="0" w:color="auto"/>
            <w:right w:val="none" w:sz="0" w:space="0" w:color="auto"/>
          </w:divBdr>
        </w:div>
        <w:div w:id="2056932126">
          <w:marLeft w:val="0"/>
          <w:marRight w:val="0"/>
          <w:marTop w:val="0"/>
          <w:marBottom w:val="0"/>
          <w:divBdr>
            <w:top w:val="none" w:sz="0" w:space="0" w:color="auto"/>
            <w:left w:val="none" w:sz="0" w:space="0" w:color="auto"/>
            <w:bottom w:val="none" w:sz="0" w:space="0" w:color="auto"/>
            <w:right w:val="none" w:sz="0" w:space="0" w:color="auto"/>
          </w:divBdr>
        </w:div>
        <w:div w:id="2059356484">
          <w:marLeft w:val="0"/>
          <w:marRight w:val="0"/>
          <w:marTop w:val="0"/>
          <w:marBottom w:val="0"/>
          <w:divBdr>
            <w:top w:val="none" w:sz="0" w:space="0" w:color="auto"/>
            <w:left w:val="none" w:sz="0" w:space="0" w:color="auto"/>
            <w:bottom w:val="none" w:sz="0" w:space="0" w:color="auto"/>
            <w:right w:val="none" w:sz="0" w:space="0" w:color="auto"/>
          </w:divBdr>
        </w:div>
        <w:div w:id="2066029596">
          <w:marLeft w:val="0"/>
          <w:marRight w:val="0"/>
          <w:marTop w:val="0"/>
          <w:marBottom w:val="0"/>
          <w:divBdr>
            <w:top w:val="none" w:sz="0" w:space="0" w:color="auto"/>
            <w:left w:val="none" w:sz="0" w:space="0" w:color="auto"/>
            <w:bottom w:val="none" w:sz="0" w:space="0" w:color="auto"/>
            <w:right w:val="none" w:sz="0" w:space="0" w:color="auto"/>
          </w:divBdr>
        </w:div>
        <w:div w:id="2071297247">
          <w:marLeft w:val="0"/>
          <w:marRight w:val="0"/>
          <w:marTop w:val="0"/>
          <w:marBottom w:val="0"/>
          <w:divBdr>
            <w:top w:val="none" w:sz="0" w:space="0" w:color="auto"/>
            <w:left w:val="none" w:sz="0" w:space="0" w:color="auto"/>
            <w:bottom w:val="none" w:sz="0" w:space="0" w:color="auto"/>
            <w:right w:val="none" w:sz="0" w:space="0" w:color="auto"/>
          </w:divBdr>
        </w:div>
        <w:div w:id="2078622126">
          <w:marLeft w:val="0"/>
          <w:marRight w:val="0"/>
          <w:marTop w:val="0"/>
          <w:marBottom w:val="0"/>
          <w:divBdr>
            <w:top w:val="none" w:sz="0" w:space="0" w:color="auto"/>
            <w:left w:val="none" w:sz="0" w:space="0" w:color="auto"/>
            <w:bottom w:val="none" w:sz="0" w:space="0" w:color="auto"/>
            <w:right w:val="none" w:sz="0" w:space="0" w:color="auto"/>
          </w:divBdr>
        </w:div>
        <w:div w:id="2082561039">
          <w:marLeft w:val="0"/>
          <w:marRight w:val="0"/>
          <w:marTop w:val="0"/>
          <w:marBottom w:val="0"/>
          <w:divBdr>
            <w:top w:val="none" w:sz="0" w:space="0" w:color="auto"/>
            <w:left w:val="none" w:sz="0" w:space="0" w:color="auto"/>
            <w:bottom w:val="none" w:sz="0" w:space="0" w:color="auto"/>
            <w:right w:val="none" w:sz="0" w:space="0" w:color="auto"/>
          </w:divBdr>
        </w:div>
        <w:div w:id="2093576412">
          <w:marLeft w:val="0"/>
          <w:marRight w:val="0"/>
          <w:marTop w:val="0"/>
          <w:marBottom w:val="0"/>
          <w:divBdr>
            <w:top w:val="none" w:sz="0" w:space="0" w:color="auto"/>
            <w:left w:val="none" w:sz="0" w:space="0" w:color="auto"/>
            <w:bottom w:val="none" w:sz="0" w:space="0" w:color="auto"/>
            <w:right w:val="none" w:sz="0" w:space="0" w:color="auto"/>
          </w:divBdr>
        </w:div>
        <w:div w:id="2111244016">
          <w:marLeft w:val="0"/>
          <w:marRight w:val="0"/>
          <w:marTop w:val="0"/>
          <w:marBottom w:val="0"/>
          <w:divBdr>
            <w:top w:val="none" w:sz="0" w:space="0" w:color="auto"/>
            <w:left w:val="none" w:sz="0" w:space="0" w:color="auto"/>
            <w:bottom w:val="none" w:sz="0" w:space="0" w:color="auto"/>
            <w:right w:val="none" w:sz="0" w:space="0" w:color="auto"/>
          </w:divBdr>
        </w:div>
      </w:divsChild>
    </w:div>
    <w:div w:id="1051269161">
      <w:bodyDiv w:val="1"/>
      <w:marLeft w:val="0"/>
      <w:marRight w:val="0"/>
      <w:marTop w:val="0"/>
      <w:marBottom w:val="0"/>
      <w:divBdr>
        <w:top w:val="none" w:sz="0" w:space="0" w:color="auto"/>
        <w:left w:val="none" w:sz="0" w:space="0" w:color="auto"/>
        <w:bottom w:val="none" w:sz="0" w:space="0" w:color="auto"/>
        <w:right w:val="none" w:sz="0" w:space="0" w:color="auto"/>
      </w:divBdr>
    </w:div>
    <w:div w:id="1445618766">
      <w:bodyDiv w:val="1"/>
      <w:marLeft w:val="0"/>
      <w:marRight w:val="0"/>
      <w:marTop w:val="0"/>
      <w:marBottom w:val="0"/>
      <w:divBdr>
        <w:top w:val="none" w:sz="0" w:space="0" w:color="auto"/>
        <w:left w:val="none" w:sz="0" w:space="0" w:color="auto"/>
        <w:bottom w:val="none" w:sz="0" w:space="0" w:color="auto"/>
        <w:right w:val="none" w:sz="0" w:space="0" w:color="auto"/>
      </w:divBdr>
      <w:divsChild>
        <w:div w:id="357506609">
          <w:marLeft w:val="432"/>
          <w:marRight w:val="0"/>
          <w:marTop w:val="116"/>
          <w:marBottom w:val="0"/>
          <w:divBdr>
            <w:top w:val="none" w:sz="0" w:space="0" w:color="auto"/>
            <w:left w:val="none" w:sz="0" w:space="0" w:color="auto"/>
            <w:bottom w:val="none" w:sz="0" w:space="0" w:color="auto"/>
            <w:right w:val="none" w:sz="0" w:space="0" w:color="auto"/>
          </w:divBdr>
        </w:div>
      </w:divsChild>
    </w:div>
    <w:div w:id="1725174967">
      <w:bodyDiv w:val="1"/>
      <w:marLeft w:val="0"/>
      <w:marRight w:val="0"/>
      <w:marTop w:val="0"/>
      <w:marBottom w:val="0"/>
      <w:divBdr>
        <w:top w:val="none" w:sz="0" w:space="0" w:color="auto"/>
        <w:left w:val="none" w:sz="0" w:space="0" w:color="auto"/>
        <w:bottom w:val="none" w:sz="0" w:space="0" w:color="auto"/>
        <w:right w:val="none" w:sz="0" w:space="0" w:color="auto"/>
      </w:divBdr>
    </w:div>
    <w:div w:id="1816681146">
      <w:bodyDiv w:val="1"/>
      <w:marLeft w:val="0"/>
      <w:marRight w:val="0"/>
      <w:marTop w:val="0"/>
      <w:marBottom w:val="0"/>
      <w:divBdr>
        <w:top w:val="none" w:sz="0" w:space="0" w:color="auto"/>
        <w:left w:val="none" w:sz="0" w:space="0" w:color="auto"/>
        <w:bottom w:val="none" w:sz="0" w:space="0" w:color="auto"/>
        <w:right w:val="none" w:sz="0" w:space="0" w:color="auto"/>
      </w:divBdr>
    </w:div>
    <w:div w:id="1905332624">
      <w:bodyDiv w:val="1"/>
      <w:marLeft w:val="0"/>
      <w:marRight w:val="0"/>
      <w:marTop w:val="0"/>
      <w:marBottom w:val="0"/>
      <w:divBdr>
        <w:top w:val="none" w:sz="0" w:space="0" w:color="auto"/>
        <w:left w:val="none" w:sz="0" w:space="0" w:color="auto"/>
        <w:bottom w:val="none" w:sz="0" w:space="0" w:color="auto"/>
        <w:right w:val="none" w:sz="0" w:space="0" w:color="auto"/>
      </w:divBdr>
    </w:div>
    <w:div w:id="2053576497">
      <w:bodyDiv w:val="1"/>
      <w:marLeft w:val="0"/>
      <w:marRight w:val="0"/>
      <w:marTop w:val="0"/>
      <w:marBottom w:val="0"/>
      <w:divBdr>
        <w:top w:val="none" w:sz="0" w:space="0" w:color="auto"/>
        <w:left w:val="none" w:sz="0" w:space="0" w:color="auto"/>
        <w:bottom w:val="none" w:sz="0" w:space="0" w:color="auto"/>
        <w:right w:val="none" w:sz="0" w:space="0" w:color="auto"/>
      </w:divBdr>
    </w:div>
    <w:div w:id="20621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neth.sutherland@ethyphar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D0535A86C9FF4ABE91D04F71660BC4" ma:contentTypeVersion="10" ma:contentTypeDescription="Create a new document." ma:contentTypeScope="" ma:versionID="e0d2a8761626691c1ead14ff67124c6d">
  <xsd:schema xmlns:xsd="http://www.w3.org/2001/XMLSchema" xmlns:xs="http://www.w3.org/2001/XMLSchema" xmlns:p="http://schemas.microsoft.com/office/2006/metadata/properties" xmlns:ns2="e2127a74-23aa-4c5c-b09a-b29488939ca2" xmlns:ns3="eac6a728-ab6f-4f86-bd60-36bf2eb7dc20" targetNamespace="http://schemas.microsoft.com/office/2006/metadata/properties" ma:root="true" ma:fieldsID="0fd10d25ff83f903ead6cf3a5f0d18cb" ns2:_="" ns3:_="">
    <xsd:import namespace="e2127a74-23aa-4c5c-b09a-b29488939ca2"/>
    <xsd:import namespace="eac6a728-ab6f-4f86-bd60-36bf2eb7dc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27a74-23aa-4c5c-b09a-b29488939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6a728-ab6f-4f86-bd60-36bf2eb7dc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ac6a728-ab6f-4f86-bd60-36bf2eb7dc20">
      <UserInfo>
        <DisplayName>Harry Hunter</DisplayName>
        <AccountId>25</AccountId>
        <AccountType/>
      </UserInfo>
      <UserInfo>
        <DisplayName>Katherine Watkinson</DisplayName>
        <AccountId>15</AccountId>
        <AccountType/>
      </UserInfo>
    </SharedWithUsers>
  </documentManagement>
</p:properties>
</file>

<file path=customXml/itemProps1.xml><?xml version="1.0" encoding="utf-8"?>
<ds:datastoreItem xmlns:ds="http://schemas.openxmlformats.org/officeDocument/2006/customXml" ds:itemID="{736D6003-F488-46D1-BCD2-63931DC81449}">
  <ds:schemaRefs>
    <ds:schemaRef ds:uri="http://schemas.microsoft.com/sharepoint/v3/contenttype/forms"/>
  </ds:schemaRefs>
</ds:datastoreItem>
</file>

<file path=customXml/itemProps2.xml><?xml version="1.0" encoding="utf-8"?>
<ds:datastoreItem xmlns:ds="http://schemas.openxmlformats.org/officeDocument/2006/customXml" ds:itemID="{61ECCD25-947F-406A-8D53-EA337105B3A3}">
  <ds:schemaRefs>
    <ds:schemaRef ds:uri="http://schemas.openxmlformats.org/officeDocument/2006/bibliography"/>
  </ds:schemaRefs>
</ds:datastoreItem>
</file>

<file path=customXml/itemProps3.xml><?xml version="1.0" encoding="utf-8"?>
<ds:datastoreItem xmlns:ds="http://schemas.openxmlformats.org/officeDocument/2006/customXml" ds:itemID="{898CC447-742E-4A7D-B783-887ACE6A6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27a74-23aa-4c5c-b09a-b29488939ca2"/>
    <ds:schemaRef ds:uri="eac6a728-ab6f-4f86-bd60-36bf2eb7d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46AE7-B95B-4129-A7E7-94039F7BA60F}">
  <ds:schemaRefs>
    <ds:schemaRef ds:uri="eac6a728-ab6f-4f86-bd60-36bf2eb7dc2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2127a74-23aa-4c5c-b09a-b29488939ca2"/>
    <ds:schemaRef ds:uri="http://www.w3.org/XML/1998/namespace"/>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National enhanced service</vt:lpstr>
    </vt:vector>
  </TitlesOfParts>
  <Company>IWLIS</Company>
  <LinksUpToDate>false</LinksUpToDate>
  <CharactersWithSpaces>11516</CharactersWithSpaces>
  <SharedDoc>false</SharedDoc>
  <HLinks>
    <vt:vector size="114" baseType="variant">
      <vt:variant>
        <vt:i4>589833</vt:i4>
      </vt:variant>
      <vt:variant>
        <vt:i4>51</vt:i4>
      </vt:variant>
      <vt:variant>
        <vt:i4>0</vt:i4>
      </vt:variant>
      <vt:variant>
        <vt:i4>5</vt:i4>
      </vt:variant>
      <vt:variant>
        <vt:lpwstr>http://www.frontieracademy.co.uk/</vt:lpwstr>
      </vt:variant>
      <vt:variant>
        <vt:lpwstr/>
      </vt:variant>
      <vt:variant>
        <vt:i4>720944</vt:i4>
      </vt:variant>
      <vt:variant>
        <vt:i4>48</vt:i4>
      </vt:variant>
      <vt:variant>
        <vt:i4>0</vt:i4>
      </vt:variant>
      <vt:variant>
        <vt:i4>5</vt:i4>
      </vt:variant>
      <vt:variant>
        <vt:lpwstr>https://www.cppe.ac.uk/learningdocuments/pdfs/substanceuse_ol.pdf</vt:lpwstr>
      </vt:variant>
      <vt:variant>
        <vt:lpwstr/>
      </vt:variant>
      <vt:variant>
        <vt:i4>8060960</vt:i4>
      </vt:variant>
      <vt:variant>
        <vt:i4>45</vt:i4>
      </vt:variant>
      <vt:variant>
        <vt:i4>0</vt:i4>
      </vt:variant>
      <vt:variant>
        <vt:i4>5</vt:i4>
      </vt:variant>
      <vt:variant>
        <vt:lpwstr>https://www.nice.org.uk/guidance/health-protection/drug-misuse</vt:lpwstr>
      </vt:variant>
      <vt:variant>
        <vt:lpwstr/>
      </vt:variant>
      <vt:variant>
        <vt:i4>1245273</vt:i4>
      </vt:variant>
      <vt:variant>
        <vt:i4>42</vt:i4>
      </vt:variant>
      <vt:variant>
        <vt:i4>0</vt:i4>
      </vt:variant>
      <vt:variant>
        <vt:i4>5</vt:i4>
      </vt:variant>
      <vt:variant>
        <vt:lpwstr>http://www.nta.nhs.uk/uploads/clinical_guidelines_2007.pdf</vt:lpwstr>
      </vt:variant>
      <vt:variant>
        <vt:lpwstr/>
      </vt:variant>
      <vt:variant>
        <vt:i4>4587601</vt:i4>
      </vt:variant>
      <vt:variant>
        <vt:i4>39</vt:i4>
      </vt:variant>
      <vt:variant>
        <vt:i4>0</vt:i4>
      </vt:variant>
      <vt:variant>
        <vt:i4>5</vt:i4>
      </vt:variant>
      <vt:variant>
        <vt:lpwstr>http://www.nice.org.uk/guidance/ph52</vt:lpwstr>
      </vt:variant>
      <vt:variant>
        <vt:lpwstr/>
      </vt:variant>
      <vt:variant>
        <vt:i4>4784159</vt:i4>
      </vt:variant>
      <vt:variant>
        <vt:i4>36</vt:i4>
      </vt:variant>
      <vt:variant>
        <vt:i4>0</vt:i4>
      </vt:variant>
      <vt:variant>
        <vt:i4>5</vt:i4>
      </vt:variant>
      <vt:variant>
        <vt:lpwstr>https://www.nice.org.uk/guidance/PH52</vt:lpwstr>
      </vt:variant>
      <vt:variant>
        <vt:lpwstr/>
      </vt:variant>
      <vt:variant>
        <vt:i4>589833</vt:i4>
      </vt:variant>
      <vt:variant>
        <vt:i4>33</vt:i4>
      </vt:variant>
      <vt:variant>
        <vt:i4>0</vt:i4>
      </vt:variant>
      <vt:variant>
        <vt:i4>5</vt:i4>
      </vt:variant>
      <vt:variant>
        <vt:lpwstr>http://www.frontieracademy.co.uk/</vt:lpwstr>
      </vt:variant>
      <vt:variant>
        <vt:lpwstr/>
      </vt:variant>
      <vt:variant>
        <vt:i4>7143535</vt:i4>
      </vt:variant>
      <vt:variant>
        <vt:i4>30</vt:i4>
      </vt:variant>
      <vt:variant>
        <vt:i4>0</vt:i4>
      </vt:variant>
      <vt:variant>
        <vt:i4>5</vt:i4>
      </vt:variant>
      <vt:variant>
        <vt:lpwstr>https://www.nice.org.uk/guidance/ph52/chapter/1-Recommendations</vt:lpwstr>
      </vt:variant>
      <vt:variant>
        <vt:lpwstr>recommendation-10-provide-equipment-and-advice-to-people-who-inject-image--and-performance-enhancing</vt:lpwstr>
      </vt:variant>
      <vt:variant>
        <vt:i4>7340085</vt:i4>
      </vt:variant>
      <vt:variant>
        <vt:i4>27</vt:i4>
      </vt:variant>
      <vt:variant>
        <vt:i4>0</vt:i4>
      </vt:variant>
      <vt:variant>
        <vt:i4>5</vt:i4>
      </vt:variant>
      <vt:variant>
        <vt:lpwstr>https://www.nice.org.uk/guidance/ph52/chapter/1-Recommendations</vt:lpwstr>
      </vt:variant>
      <vt:variant>
        <vt:lpwstr>recommendation-9-provide-specialist-level-3-needle-and-syringe-programmes</vt:lpwstr>
      </vt:variant>
      <vt:variant>
        <vt:i4>4980829</vt:i4>
      </vt:variant>
      <vt:variant>
        <vt:i4>24</vt:i4>
      </vt:variant>
      <vt:variant>
        <vt:i4>0</vt:i4>
      </vt:variant>
      <vt:variant>
        <vt:i4>5</vt:i4>
      </vt:variant>
      <vt:variant>
        <vt:lpwstr>https://www.nice.org.uk/guidance/ph52/chapter/1-Recommendations</vt:lpwstr>
      </vt:variant>
      <vt:variant>
        <vt:lpwstr>recommendation-8-provide-community-pharmacy-based-needle-and-syringe-programmes</vt:lpwstr>
      </vt:variant>
      <vt:variant>
        <vt:i4>6094916</vt:i4>
      </vt:variant>
      <vt:variant>
        <vt:i4>21</vt:i4>
      </vt:variant>
      <vt:variant>
        <vt:i4>0</vt:i4>
      </vt:variant>
      <vt:variant>
        <vt:i4>5</vt:i4>
      </vt:variant>
      <vt:variant>
        <vt:lpwstr>https://www.nice.org.uk/guidance/ph52/chapter/1-Recommendations</vt:lpwstr>
      </vt:variant>
      <vt:variant>
        <vt:lpwstr>recommendation-7-provide-people-with-the-right-type-of-equipment-and-advice</vt:lpwstr>
      </vt:variant>
      <vt:variant>
        <vt:i4>589911</vt:i4>
      </vt:variant>
      <vt:variant>
        <vt:i4>18</vt:i4>
      </vt:variant>
      <vt:variant>
        <vt:i4>0</vt:i4>
      </vt:variant>
      <vt:variant>
        <vt:i4>5</vt:i4>
      </vt:variant>
      <vt:variant>
        <vt:lpwstr>https://www.nice.org.uk/guidance/ph52/chapter/1-Recommendations</vt:lpwstr>
      </vt:variant>
      <vt:variant>
        <vt:lpwstr>recommendation-6-provide-a-mix-of-services</vt:lpwstr>
      </vt:variant>
      <vt:variant>
        <vt:i4>5177346</vt:i4>
      </vt:variant>
      <vt:variant>
        <vt:i4>15</vt:i4>
      </vt:variant>
      <vt:variant>
        <vt:i4>0</vt:i4>
      </vt:variant>
      <vt:variant>
        <vt:i4>5</vt:i4>
      </vt:variant>
      <vt:variant>
        <vt:lpwstr>https://www.nice.org.uk/guidance/ph52/chapter/1-Recommendations</vt:lpwstr>
      </vt:variant>
      <vt:variant>
        <vt:lpwstr>recommendation-5-develop-a-policy-for-young-people-who-inject-drugs</vt:lpwstr>
      </vt:variant>
      <vt:variant>
        <vt:i4>2424876</vt:i4>
      </vt:variant>
      <vt:variant>
        <vt:i4>12</vt:i4>
      </vt:variant>
      <vt:variant>
        <vt:i4>0</vt:i4>
      </vt:variant>
      <vt:variant>
        <vt:i4>5</vt:i4>
      </vt:variant>
      <vt:variant>
        <vt:lpwstr>https://www.nice.org.uk/guidance/ph52/chapter/1-Recommendations</vt:lpwstr>
      </vt:variant>
      <vt:variant>
        <vt:lpwstr>recommendation-4-monitor-services</vt:lpwstr>
      </vt:variant>
      <vt:variant>
        <vt:i4>7209064</vt:i4>
      </vt:variant>
      <vt:variant>
        <vt:i4>9</vt:i4>
      </vt:variant>
      <vt:variant>
        <vt:i4>0</vt:i4>
      </vt:variant>
      <vt:variant>
        <vt:i4>5</vt:i4>
      </vt:variant>
      <vt:variant>
        <vt:lpwstr>https://www.nice.org.uk/guidance/ph52/chapter/1-Recommendations</vt:lpwstr>
      </vt:variant>
      <vt:variant>
        <vt:lpwstr>recommendation-3-commission-both-generic-and-targeted-services-to-meet-local-need</vt:lpwstr>
      </vt:variant>
      <vt:variant>
        <vt:i4>4915267</vt:i4>
      </vt:variant>
      <vt:variant>
        <vt:i4>6</vt:i4>
      </vt:variant>
      <vt:variant>
        <vt:i4>0</vt:i4>
      </vt:variant>
      <vt:variant>
        <vt:i4>5</vt:i4>
      </vt:variant>
      <vt:variant>
        <vt:lpwstr>https://www.nice.org.uk/guidance/ph52/chapter/1-Recommendations</vt:lpwstr>
      </vt:variant>
      <vt:variant>
        <vt:lpwstr>recommendation-2-collate-and-analyse-data-on-injecting-drug-use</vt:lpwstr>
      </vt:variant>
      <vt:variant>
        <vt:i4>2228281</vt:i4>
      </vt:variant>
      <vt:variant>
        <vt:i4>3</vt:i4>
      </vt:variant>
      <vt:variant>
        <vt:i4>0</vt:i4>
      </vt:variant>
      <vt:variant>
        <vt:i4>5</vt:i4>
      </vt:variant>
      <vt:variant>
        <vt:lpwstr>https://www.nice.org.uk/guidance/ph52/chapter/1-Recommendations</vt:lpwstr>
      </vt:variant>
      <vt:variant>
        <vt:lpwstr>recommendation-1-consult-with-and-involve-users-practitioners-and-the-local-community</vt:lpwstr>
      </vt:variant>
      <vt:variant>
        <vt:i4>4784159</vt:i4>
      </vt:variant>
      <vt:variant>
        <vt:i4>0</vt:i4>
      </vt:variant>
      <vt:variant>
        <vt:i4>0</vt:i4>
      </vt:variant>
      <vt:variant>
        <vt:i4>5</vt:i4>
      </vt:variant>
      <vt:variant>
        <vt:lpwstr>https://www.nice.org.uk/guidance/ph52</vt:lpwstr>
      </vt:variant>
      <vt:variant>
        <vt:lpwstr/>
      </vt:variant>
      <vt:variant>
        <vt:i4>7602275</vt:i4>
      </vt:variant>
      <vt:variant>
        <vt:i4>0</vt:i4>
      </vt:variant>
      <vt:variant>
        <vt:i4>0</vt:i4>
      </vt:variant>
      <vt:variant>
        <vt:i4>5</vt:i4>
      </vt:variant>
      <vt:variant>
        <vt:lpwstr>https://www.cppe.ac.uk/services/docs/needle and syringe programme (nsp).pdf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enhanced service</dc:title>
  <dc:creator>Admin</dc:creator>
  <cp:lastModifiedBy>Jennifer Scott</cp:lastModifiedBy>
  <cp:revision>2</cp:revision>
  <cp:lastPrinted>2007-11-13T10:07:00Z</cp:lastPrinted>
  <dcterms:created xsi:type="dcterms:W3CDTF">2023-05-03T10:11:00Z</dcterms:created>
  <dcterms:modified xsi:type="dcterms:W3CDTF">2023-05-03T10:11:00Z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0x01010078D0535A86C9FF4ABE91D04F71660BC4</vt:lpwstr>
  </property>
</Properties>
</file>