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F9F7" w14:textId="77777777" w:rsidR="009136A5" w:rsidRDefault="009136A5" w:rsidP="009136A5">
      <w:pPr>
        <w:rPr>
          <w:rFonts w:eastAsia="Times New Roman" w:cstheme="minorHAnsi"/>
          <w:b/>
          <w:bCs/>
          <w:sz w:val="28"/>
          <w:szCs w:val="28"/>
        </w:rPr>
      </w:pPr>
    </w:p>
    <w:p w14:paraId="509F32E8" w14:textId="5CDF2414" w:rsidR="009136A5" w:rsidRDefault="0065141B" w:rsidP="009136A5">
      <w:pPr>
        <w:rPr>
          <w:rFonts w:eastAsia="Times New Roman" w:cstheme="minorHAnsi"/>
          <w:b/>
          <w:bCs/>
          <w:sz w:val="28"/>
          <w:szCs w:val="28"/>
        </w:rPr>
      </w:pPr>
      <w:r>
        <w:rPr>
          <w:rFonts w:eastAsia="Times New Roman" w:cstheme="minorHAnsi"/>
          <w:b/>
          <w:bCs/>
          <w:sz w:val="28"/>
          <w:szCs w:val="28"/>
        </w:rPr>
        <w:t>Minutes</w:t>
      </w:r>
      <w:r w:rsidR="009136A5" w:rsidRPr="002C179F">
        <w:rPr>
          <w:rFonts w:eastAsia="Times New Roman" w:cstheme="minorHAnsi"/>
          <w:b/>
          <w:bCs/>
          <w:sz w:val="28"/>
          <w:szCs w:val="28"/>
        </w:rPr>
        <w:t xml:space="preserve"> for F</w:t>
      </w:r>
      <w:r w:rsidR="009136A5">
        <w:rPr>
          <w:rFonts w:eastAsia="Times New Roman" w:cstheme="minorHAnsi"/>
          <w:b/>
          <w:bCs/>
          <w:sz w:val="28"/>
          <w:szCs w:val="28"/>
        </w:rPr>
        <w:t xml:space="preserve">ull Committee Meeting – </w:t>
      </w:r>
      <w:r w:rsidR="00672CD5">
        <w:rPr>
          <w:rFonts w:eastAsia="Times New Roman" w:cstheme="minorHAnsi"/>
          <w:b/>
          <w:bCs/>
          <w:sz w:val="28"/>
          <w:szCs w:val="28"/>
        </w:rPr>
        <w:t>18</w:t>
      </w:r>
      <w:r w:rsidR="00672CD5" w:rsidRPr="00672CD5">
        <w:rPr>
          <w:rFonts w:eastAsia="Times New Roman" w:cstheme="minorHAnsi"/>
          <w:b/>
          <w:bCs/>
          <w:sz w:val="28"/>
          <w:szCs w:val="28"/>
          <w:vertAlign w:val="superscript"/>
        </w:rPr>
        <w:t>th</w:t>
      </w:r>
      <w:r w:rsidR="00672CD5">
        <w:rPr>
          <w:rFonts w:eastAsia="Times New Roman" w:cstheme="minorHAnsi"/>
          <w:b/>
          <w:bCs/>
          <w:sz w:val="28"/>
          <w:szCs w:val="28"/>
        </w:rPr>
        <w:t xml:space="preserve"> March</w:t>
      </w:r>
      <w:r w:rsidR="002F588A">
        <w:rPr>
          <w:rFonts w:eastAsia="Times New Roman" w:cstheme="minorHAnsi"/>
          <w:b/>
          <w:bCs/>
          <w:sz w:val="28"/>
          <w:szCs w:val="28"/>
        </w:rPr>
        <w:t xml:space="preserve"> 2026 </w:t>
      </w:r>
      <w:r w:rsidR="009136A5" w:rsidRPr="002C179F">
        <w:rPr>
          <w:rFonts w:eastAsia="Times New Roman" w:cstheme="minorHAnsi"/>
          <w:b/>
          <w:bCs/>
          <w:sz w:val="28"/>
          <w:szCs w:val="28"/>
        </w:rPr>
        <w:t>(9</w:t>
      </w:r>
      <w:r w:rsidR="009136A5">
        <w:rPr>
          <w:rFonts w:eastAsia="Times New Roman" w:cstheme="minorHAnsi"/>
          <w:b/>
          <w:bCs/>
          <w:sz w:val="28"/>
          <w:szCs w:val="28"/>
        </w:rPr>
        <w:t>.30</w:t>
      </w:r>
      <w:r w:rsidR="009136A5" w:rsidRPr="002C179F">
        <w:rPr>
          <w:rFonts w:eastAsia="Times New Roman" w:cstheme="minorHAnsi"/>
          <w:b/>
          <w:bCs/>
          <w:sz w:val="28"/>
          <w:szCs w:val="28"/>
        </w:rPr>
        <w:t>am-</w:t>
      </w:r>
      <w:r w:rsidR="00954043">
        <w:rPr>
          <w:rFonts w:eastAsia="Times New Roman" w:cstheme="minorHAnsi"/>
          <w:b/>
          <w:bCs/>
          <w:sz w:val="28"/>
          <w:szCs w:val="28"/>
        </w:rPr>
        <w:t>3</w:t>
      </w:r>
      <w:r w:rsidR="009136A5">
        <w:rPr>
          <w:rFonts w:eastAsia="Times New Roman" w:cstheme="minorHAnsi"/>
          <w:b/>
          <w:bCs/>
          <w:sz w:val="28"/>
          <w:szCs w:val="28"/>
        </w:rPr>
        <w:t>.30</w:t>
      </w:r>
      <w:r w:rsidR="009136A5" w:rsidRPr="002C179F">
        <w:rPr>
          <w:rFonts w:eastAsia="Times New Roman" w:cstheme="minorHAnsi"/>
          <w:b/>
          <w:bCs/>
          <w:sz w:val="28"/>
          <w:szCs w:val="28"/>
        </w:rPr>
        <w:t>pm)</w:t>
      </w:r>
    </w:p>
    <w:p w14:paraId="0670C43A" w14:textId="7E9EC103" w:rsidR="009136A5" w:rsidRDefault="009136A5" w:rsidP="009136A5">
      <w:pPr>
        <w:rPr>
          <w:rFonts w:eastAsia="Times New Roman" w:cstheme="minorHAnsi"/>
          <w:b/>
          <w:bCs/>
          <w:sz w:val="28"/>
          <w:szCs w:val="28"/>
        </w:rPr>
      </w:pPr>
      <w:r>
        <w:rPr>
          <w:rFonts w:eastAsia="Times New Roman" w:cstheme="minorHAnsi"/>
          <w:b/>
          <w:bCs/>
          <w:sz w:val="28"/>
          <w:szCs w:val="28"/>
        </w:rPr>
        <w:t xml:space="preserve">Venue: </w:t>
      </w:r>
      <w:r w:rsidR="002F588A">
        <w:rPr>
          <w:rFonts w:eastAsia="Times New Roman" w:cstheme="minorHAnsi"/>
          <w:b/>
          <w:bCs/>
          <w:sz w:val="28"/>
          <w:szCs w:val="28"/>
        </w:rPr>
        <w:t xml:space="preserve">Taunton Racecourse &amp; Conference Centre, </w:t>
      </w:r>
      <w:r w:rsidR="002F588A">
        <w:rPr>
          <w:rStyle w:val="Strong"/>
          <w:rFonts w:ascii="Maven Pro" w:hAnsi="Maven Pro"/>
          <w:color w:val="444444"/>
          <w:sz w:val="27"/>
          <w:szCs w:val="27"/>
          <w:shd w:val="clear" w:color="auto" w:fill="FFFFFF"/>
        </w:rPr>
        <w:t>TA3 7BL</w:t>
      </w:r>
    </w:p>
    <w:p w14:paraId="2BED8206" w14:textId="11BBCF78" w:rsidR="009136A5" w:rsidRDefault="009136A5" w:rsidP="009136A5">
      <w:pPr>
        <w:rPr>
          <w:rFonts w:eastAsia="Times New Roman" w:cstheme="minorHAnsi"/>
          <w:sz w:val="24"/>
          <w:szCs w:val="24"/>
        </w:rPr>
      </w:pPr>
      <w:r w:rsidRPr="009136A5">
        <w:rPr>
          <w:rFonts w:eastAsia="Times New Roman" w:cstheme="minorHAnsi"/>
          <w:sz w:val="24"/>
          <w:szCs w:val="24"/>
        </w:rPr>
        <w:t>Apologies:</w:t>
      </w:r>
      <w:r w:rsidR="00870173">
        <w:rPr>
          <w:rFonts w:eastAsia="Times New Roman" w:cstheme="minorHAnsi"/>
          <w:sz w:val="24"/>
          <w:szCs w:val="24"/>
        </w:rPr>
        <w:t xml:space="preserve"> Nicola </w:t>
      </w:r>
      <w:proofErr w:type="spellStart"/>
      <w:r w:rsidR="00870173">
        <w:rPr>
          <w:rFonts w:eastAsia="Times New Roman" w:cstheme="minorHAnsi"/>
          <w:sz w:val="24"/>
          <w:szCs w:val="24"/>
        </w:rPr>
        <w:t>Mckay</w:t>
      </w:r>
      <w:proofErr w:type="spellEnd"/>
      <w:r w:rsidR="00870173">
        <w:rPr>
          <w:rFonts w:eastAsia="Times New Roman" w:cstheme="minorHAnsi"/>
          <w:sz w:val="24"/>
          <w:szCs w:val="24"/>
        </w:rPr>
        <w:t>, Amy Walker, Mila Burke, Ramesh Yadav.</w:t>
      </w:r>
    </w:p>
    <w:p w14:paraId="0B8E1AA6" w14:textId="48680322" w:rsidR="00870173" w:rsidRPr="009136A5" w:rsidRDefault="00870173" w:rsidP="009136A5">
      <w:pPr>
        <w:rPr>
          <w:rFonts w:eastAsia="Times New Roman" w:cstheme="minorHAnsi"/>
          <w:sz w:val="24"/>
          <w:szCs w:val="24"/>
        </w:rPr>
      </w:pPr>
      <w:r>
        <w:rPr>
          <w:rFonts w:eastAsia="Times New Roman" w:cstheme="minorHAnsi"/>
          <w:sz w:val="24"/>
          <w:szCs w:val="24"/>
        </w:rPr>
        <w:t>Guest: Becky Butterworth -CPE</w:t>
      </w:r>
    </w:p>
    <w:p w14:paraId="2E0103D3" w14:textId="77777777" w:rsidR="00D35978" w:rsidRPr="00F97FD0" w:rsidRDefault="00D35978" w:rsidP="00F97FD0">
      <w:pPr>
        <w:pStyle w:val="NoSpacing"/>
      </w:pPr>
    </w:p>
    <w:tbl>
      <w:tblPr>
        <w:tblStyle w:val="TableGrid"/>
        <w:tblW w:w="15393" w:type="dxa"/>
        <w:tblInd w:w="-5" w:type="dxa"/>
        <w:tblLook w:val="04A0" w:firstRow="1" w:lastRow="0" w:firstColumn="1" w:lastColumn="0" w:noHBand="0" w:noVBand="1"/>
      </w:tblPr>
      <w:tblGrid>
        <w:gridCol w:w="1465"/>
        <w:gridCol w:w="2363"/>
        <w:gridCol w:w="4776"/>
        <w:gridCol w:w="3565"/>
        <w:gridCol w:w="3224"/>
      </w:tblGrid>
      <w:tr w:rsidR="00817AD1" w14:paraId="0B00B06D" w14:textId="5A238424" w:rsidTr="009136A5">
        <w:tc>
          <w:tcPr>
            <w:tcW w:w="1465" w:type="dxa"/>
          </w:tcPr>
          <w:p w14:paraId="70212C56" w14:textId="48552A44" w:rsidR="00817AD1" w:rsidRPr="0098037C" w:rsidRDefault="00817AD1">
            <w:pPr>
              <w:rPr>
                <w:b/>
                <w:bCs/>
                <w:sz w:val="18"/>
                <w:szCs w:val="18"/>
              </w:rPr>
            </w:pPr>
            <w:r w:rsidRPr="0098037C">
              <w:rPr>
                <w:b/>
                <w:bCs/>
                <w:sz w:val="18"/>
                <w:szCs w:val="18"/>
              </w:rPr>
              <w:t>Timings</w:t>
            </w:r>
          </w:p>
        </w:tc>
        <w:tc>
          <w:tcPr>
            <w:tcW w:w="2363" w:type="dxa"/>
          </w:tcPr>
          <w:p w14:paraId="43AEE2AB" w14:textId="0E558D36" w:rsidR="00817AD1" w:rsidRPr="0098037C" w:rsidRDefault="00817AD1">
            <w:pPr>
              <w:rPr>
                <w:b/>
                <w:bCs/>
                <w:sz w:val="18"/>
                <w:szCs w:val="18"/>
              </w:rPr>
            </w:pPr>
            <w:r w:rsidRPr="0098037C">
              <w:rPr>
                <w:b/>
                <w:bCs/>
                <w:sz w:val="18"/>
                <w:szCs w:val="18"/>
              </w:rPr>
              <w:t>Session</w:t>
            </w:r>
          </w:p>
        </w:tc>
        <w:tc>
          <w:tcPr>
            <w:tcW w:w="4776" w:type="dxa"/>
          </w:tcPr>
          <w:p w14:paraId="273A84AD" w14:textId="2AC18E2A" w:rsidR="00817AD1" w:rsidRPr="0098037C" w:rsidRDefault="00817AD1">
            <w:pPr>
              <w:rPr>
                <w:b/>
                <w:bCs/>
                <w:sz w:val="18"/>
                <w:szCs w:val="18"/>
              </w:rPr>
            </w:pPr>
            <w:r w:rsidRPr="0098037C">
              <w:rPr>
                <w:b/>
                <w:bCs/>
                <w:sz w:val="18"/>
                <w:szCs w:val="18"/>
              </w:rPr>
              <w:t xml:space="preserve">Details </w:t>
            </w:r>
          </w:p>
        </w:tc>
        <w:tc>
          <w:tcPr>
            <w:tcW w:w="3565" w:type="dxa"/>
          </w:tcPr>
          <w:p w14:paraId="0A0E4F29" w14:textId="758D30C2" w:rsidR="00817AD1" w:rsidRPr="0098037C" w:rsidRDefault="00817AD1">
            <w:pPr>
              <w:rPr>
                <w:b/>
                <w:bCs/>
                <w:sz w:val="18"/>
                <w:szCs w:val="18"/>
              </w:rPr>
            </w:pPr>
            <w:r w:rsidRPr="0098037C">
              <w:rPr>
                <w:b/>
                <w:bCs/>
                <w:sz w:val="18"/>
                <w:szCs w:val="18"/>
              </w:rPr>
              <w:t>Purpose</w:t>
            </w:r>
          </w:p>
        </w:tc>
        <w:tc>
          <w:tcPr>
            <w:tcW w:w="3224" w:type="dxa"/>
          </w:tcPr>
          <w:p w14:paraId="1F914953" w14:textId="5C593CFA" w:rsidR="00817AD1" w:rsidRPr="0098037C" w:rsidRDefault="0065141B">
            <w:pPr>
              <w:rPr>
                <w:b/>
                <w:bCs/>
                <w:sz w:val="18"/>
                <w:szCs w:val="18"/>
              </w:rPr>
            </w:pPr>
            <w:r>
              <w:rPr>
                <w:b/>
                <w:bCs/>
                <w:sz w:val="18"/>
                <w:szCs w:val="18"/>
              </w:rPr>
              <w:t>Next Steps</w:t>
            </w:r>
          </w:p>
        </w:tc>
      </w:tr>
      <w:tr w:rsidR="00817AD1" w14:paraId="78ACC47D" w14:textId="399D7ED1" w:rsidTr="009136A5">
        <w:trPr>
          <w:trHeight w:val="388"/>
        </w:trPr>
        <w:tc>
          <w:tcPr>
            <w:tcW w:w="1465" w:type="dxa"/>
          </w:tcPr>
          <w:p w14:paraId="0C9EE808" w14:textId="2559023C" w:rsidR="00817AD1" w:rsidRPr="0098037C" w:rsidRDefault="009136A5" w:rsidP="00142508">
            <w:pPr>
              <w:rPr>
                <w:b/>
                <w:bCs/>
                <w:sz w:val="18"/>
                <w:szCs w:val="18"/>
              </w:rPr>
            </w:pPr>
            <w:r w:rsidRPr="0098037C">
              <w:rPr>
                <w:b/>
                <w:bCs/>
                <w:sz w:val="18"/>
                <w:szCs w:val="18"/>
              </w:rPr>
              <w:t>9.30 - 9.45</w:t>
            </w:r>
          </w:p>
        </w:tc>
        <w:tc>
          <w:tcPr>
            <w:tcW w:w="2363" w:type="dxa"/>
          </w:tcPr>
          <w:p w14:paraId="473822EB" w14:textId="58C9AB5E" w:rsidR="00817AD1" w:rsidRPr="0098037C" w:rsidRDefault="009136A5" w:rsidP="004C7751">
            <w:pPr>
              <w:rPr>
                <w:b/>
                <w:bCs/>
                <w:sz w:val="18"/>
                <w:szCs w:val="18"/>
              </w:rPr>
            </w:pPr>
            <w:r w:rsidRPr="0098037C">
              <w:rPr>
                <w:b/>
                <w:bCs/>
                <w:sz w:val="18"/>
                <w:szCs w:val="18"/>
              </w:rPr>
              <w:t>Welcome</w:t>
            </w:r>
          </w:p>
        </w:tc>
        <w:tc>
          <w:tcPr>
            <w:tcW w:w="4776" w:type="dxa"/>
          </w:tcPr>
          <w:p w14:paraId="4FA06B0F" w14:textId="1F615AE4" w:rsidR="00817AD1" w:rsidRPr="0098037C" w:rsidRDefault="009136A5" w:rsidP="00142508">
            <w:pPr>
              <w:rPr>
                <w:sz w:val="18"/>
                <w:szCs w:val="18"/>
              </w:rPr>
            </w:pPr>
            <w:r w:rsidRPr="0098037C">
              <w:rPr>
                <w:b/>
                <w:bCs/>
                <w:color w:val="7030A0"/>
                <w:sz w:val="18"/>
                <w:szCs w:val="18"/>
              </w:rPr>
              <w:t>Chair</w:t>
            </w:r>
            <w:r w:rsidR="00817AD1" w:rsidRPr="0098037C">
              <w:rPr>
                <w:sz w:val="18"/>
                <w:szCs w:val="18"/>
              </w:rPr>
              <w:t xml:space="preserve"> to lead</w:t>
            </w:r>
            <w:r w:rsidRPr="0098037C">
              <w:rPr>
                <w:sz w:val="18"/>
                <w:szCs w:val="18"/>
              </w:rPr>
              <w:t>. Review agenda and national stakeholder priorities (CCA, NPA, IPA).</w:t>
            </w:r>
          </w:p>
        </w:tc>
        <w:tc>
          <w:tcPr>
            <w:tcW w:w="3565" w:type="dxa"/>
          </w:tcPr>
          <w:p w14:paraId="23870DB4" w14:textId="5F92E073" w:rsidR="009136A5" w:rsidRPr="0098037C" w:rsidRDefault="009136A5">
            <w:pPr>
              <w:rPr>
                <w:sz w:val="18"/>
                <w:szCs w:val="18"/>
              </w:rPr>
            </w:pPr>
            <w:r w:rsidRPr="0098037C">
              <w:rPr>
                <w:sz w:val="18"/>
                <w:szCs w:val="18"/>
              </w:rPr>
              <w:t>Confirm our goals for the day. Who will submit CCA report.</w:t>
            </w:r>
          </w:p>
        </w:tc>
        <w:tc>
          <w:tcPr>
            <w:tcW w:w="3224" w:type="dxa"/>
          </w:tcPr>
          <w:p w14:paraId="10C68124" w14:textId="77777777" w:rsidR="00817AD1" w:rsidRDefault="00870173">
            <w:pPr>
              <w:rPr>
                <w:sz w:val="18"/>
                <w:szCs w:val="18"/>
              </w:rPr>
            </w:pPr>
            <w:r>
              <w:rPr>
                <w:sz w:val="18"/>
                <w:szCs w:val="18"/>
              </w:rPr>
              <w:t>CCA Report-James N, Peter W and Greg D to complete.</w:t>
            </w:r>
          </w:p>
          <w:p w14:paraId="6A16F8E1" w14:textId="5D293AB0" w:rsidR="00870173" w:rsidRPr="0098037C" w:rsidRDefault="00870173">
            <w:pPr>
              <w:rPr>
                <w:sz w:val="18"/>
                <w:szCs w:val="18"/>
              </w:rPr>
            </w:pPr>
            <w:r>
              <w:rPr>
                <w:sz w:val="18"/>
                <w:szCs w:val="18"/>
              </w:rPr>
              <w:t xml:space="preserve">Vacancy -Yvonne/Michelle to highlight the vacancy on CPS committee to all contractors with Deadline </w:t>
            </w:r>
            <w:r w:rsidR="00F610E7">
              <w:rPr>
                <w:sz w:val="18"/>
                <w:szCs w:val="18"/>
              </w:rPr>
              <w:t>13</w:t>
            </w:r>
            <w:r w:rsidR="00F610E7" w:rsidRPr="00F610E7">
              <w:rPr>
                <w:sz w:val="18"/>
                <w:szCs w:val="18"/>
                <w:vertAlign w:val="superscript"/>
              </w:rPr>
              <w:t>th</w:t>
            </w:r>
            <w:r w:rsidR="00F610E7">
              <w:rPr>
                <w:sz w:val="18"/>
                <w:szCs w:val="18"/>
              </w:rPr>
              <w:t xml:space="preserve"> </w:t>
            </w:r>
            <w:r>
              <w:rPr>
                <w:sz w:val="18"/>
                <w:szCs w:val="18"/>
              </w:rPr>
              <w:t>April -Review applicants at Exec Meeting.</w:t>
            </w:r>
          </w:p>
        </w:tc>
      </w:tr>
      <w:tr w:rsidR="00817AD1" w14:paraId="7F93BCF8" w14:textId="035ED7B2" w:rsidTr="009136A5">
        <w:tc>
          <w:tcPr>
            <w:tcW w:w="1465" w:type="dxa"/>
          </w:tcPr>
          <w:p w14:paraId="2C59E35C" w14:textId="2BC728AC" w:rsidR="00817AD1" w:rsidRPr="0098037C" w:rsidRDefault="009136A5" w:rsidP="00B8169E">
            <w:pPr>
              <w:rPr>
                <w:b/>
                <w:bCs/>
                <w:sz w:val="18"/>
                <w:szCs w:val="18"/>
              </w:rPr>
            </w:pPr>
            <w:r w:rsidRPr="0098037C">
              <w:rPr>
                <w:b/>
                <w:bCs/>
                <w:sz w:val="18"/>
                <w:szCs w:val="18"/>
              </w:rPr>
              <w:t>9</w:t>
            </w:r>
            <w:r w:rsidR="00817AD1" w:rsidRPr="0098037C">
              <w:rPr>
                <w:b/>
                <w:bCs/>
                <w:sz w:val="18"/>
                <w:szCs w:val="18"/>
              </w:rPr>
              <w:t>.</w:t>
            </w:r>
            <w:r w:rsidRPr="0098037C">
              <w:rPr>
                <w:b/>
                <w:bCs/>
                <w:sz w:val="18"/>
                <w:szCs w:val="18"/>
              </w:rPr>
              <w:t>4</w:t>
            </w:r>
            <w:r w:rsidR="00817AD1" w:rsidRPr="0098037C">
              <w:rPr>
                <w:b/>
                <w:bCs/>
                <w:sz w:val="18"/>
                <w:szCs w:val="18"/>
              </w:rPr>
              <w:t>5 – 10.</w:t>
            </w:r>
            <w:r w:rsidR="002F588A" w:rsidRPr="0098037C">
              <w:rPr>
                <w:b/>
                <w:bCs/>
                <w:sz w:val="18"/>
                <w:szCs w:val="18"/>
              </w:rPr>
              <w:t>15</w:t>
            </w:r>
            <w:r w:rsidR="00817AD1" w:rsidRPr="0098037C">
              <w:rPr>
                <w:b/>
                <w:bCs/>
                <w:sz w:val="18"/>
                <w:szCs w:val="18"/>
              </w:rPr>
              <w:t xml:space="preserve"> </w:t>
            </w:r>
          </w:p>
        </w:tc>
        <w:tc>
          <w:tcPr>
            <w:tcW w:w="2363" w:type="dxa"/>
          </w:tcPr>
          <w:p w14:paraId="4C8828B6" w14:textId="1CE77755" w:rsidR="00817AD1" w:rsidRDefault="009136A5" w:rsidP="00142508">
            <w:pPr>
              <w:rPr>
                <w:b/>
                <w:bCs/>
                <w:sz w:val="18"/>
                <w:szCs w:val="18"/>
              </w:rPr>
            </w:pPr>
            <w:r w:rsidRPr="0098037C">
              <w:rPr>
                <w:b/>
                <w:bCs/>
                <w:sz w:val="18"/>
                <w:szCs w:val="18"/>
              </w:rPr>
              <w:t>Finance</w:t>
            </w:r>
            <w:r w:rsidR="002F588A" w:rsidRPr="0098037C">
              <w:rPr>
                <w:b/>
                <w:bCs/>
                <w:sz w:val="18"/>
                <w:szCs w:val="18"/>
              </w:rPr>
              <w:t xml:space="preserve"> &amp; Budget</w:t>
            </w:r>
            <w:r w:rsidRPr="0098037C">
              <w:rPr>
                <w:b/>
                <w:bCs/>
                <w:sz w:val="18"/>
                <w:szCs w:val="18"/>
              </w:rPr>
              <w:t xml:space="preserve"> </w:t>
            </w:r>
            <w:r w:rsidR="00BB1D77">
              <w:rPr>
                <w:b/>
                <w:bCs/>
                <w:sz w:val="18"/>
                <w:szCs w:val="18"/>
              </w:rPr>
              <w:t>Sign up</w:t>
            </w:r>
          </w:p>
          <w:p w14:paraId="3C35F467" w14:textId="77777777" w:rsidR="0080618B" w:rsidRDefault="0080618B" w:rsidP="00142508">
            <w:pPr>
              <w:rPr>
                <w:sz w:val="18"/>
                <w:szCs w:val="18"/>
              </w:rPr>
            </w:pPr>
            <w:r>
              <w:rPr>
                <w:sz w:val="18"/>
                <w:szCs w:val="18"/>
              </w:rPr>
              <w:t>(Committee Only section)</w:t>
            </w:r>
          </w:p>
          <w:p w14:paraId="0F741698" w14:textId="0D9DB5FC" w:rsidR="00BB1D77" w:rsidRPr="00E0724B" w:rsidRDefault="00BB1D77" w:rsidP="00142508">
            <w:pPr>
              <w:rPr>
                <w:b/>
                <w:bCs/>
                <w:sz w:val="18"/>
                <w:szCs w:val="18"/>
              </w:rPr>
            </w:pPr>
            <w:r w:rsidRPr="00E0724B">
              <w:rPr>
                <w:b/>
                <w:bCs/>
                <w:sz w:val="18"/>
                <w:szCs w:val="18"/>
              </w:rPr>
              <w:t>Officer Pay review</w:t>
            </w:r>
          </w:p>
        </w:tc>
        <w:tc>
          <w:tcPr>
            <w:tcW w:w="4776" w:type="dxa"/>
          </w:tcPr>
          <w:p w14:paraId="33469009" w14:textId="77777777" w:rsidR="00817AD1" w:rsidRDefault="009136A5" w:rsidP="005C28B2">
            <w:pPr>
              <w:rPr>
                <w:color w:val="000000" w:themeColor="text1"/>
                <w:sz w:val="18"/>
                <w:szCs w:val="18"/>
              </w:rPr>
            </w:pPr>
            <w:r w:rsidRPr="0098037C">
              <w:rPr>
                <w:b/>
                <w:bCs/>
                <w:color w:val="7030A0"/>
                <w:sz w:val="18"/>
                <w:szCs w:val="18"/>
              </w:rPr>
              <w:t>Mila</w:t>
            </w:r>
            <w:r w:rsidR="00817AD1" w:rsidRPr="0098037C">
              <w:rPr>
                <w:b/>
                <w:bCs/>
                <w:color w:val="7030A0"/>
                <w:sz w:val="18"/>
                <w:szCs w:val="18"/>
              </w:rPr>
              <w:t xml:space="preserve"> </w:t>
            </w:r>
            <w:r w:rsidR="00817AD1" w:rsidRPr="0098037C">
              <w:rPr>
                <w:color w:val="000000" w:themeColor="text1"/>
                <w:sz w:val="18"/>
                <w:szCs w:val="18"/>
              </w:rPr>
              <w:t>to update team</w:t>
            </w:r>
          </w:p>
          <w:p w14:paraId="51DC64E0" w14:textId="77777777" w:rsidR="00FB6BBE" w:rsidRDefault="00FB6BBE" w:rsidP="005C28B2">
            <w:pPr>
              <w:rPr>
                <w:color w:val="000000" w:themeColor="text1"/>
                <w:sz w:val="18"/>
                <w:szCs w:val="18"/>
              </w:rPr>
            </w:pPr>
          </w:p>
          <w:p w14:paraId="73937459" w14:textId="1F665C8A" w:rsidR="00FB6BBE" w:rsidRPr="00FB6BBE" w:rsidRDefault="00FB6BBE" w:rsidP="005C28B2">
            <w:pPr>
              <w:rPr>
                <w:b/>
                <w:bCs/>
                <w:sz w:val="18"/>
                <w:szCs w:val="18"/>
              </w:rPr>
            </w:pPr>
            <w:r w:rsidRPr="00FB6BBE">
              <w:rPr>
                <w:b/>
                <w:bCs/>
                <w:color w:val="000000" w:themeColor="text1"/>
                <w:sz w:val="18"/>
                <w:szCs w:val="18"/>
              </w:rPr>
              <w:t>(Committee Only section)</w:t>
            </w:r>
          </w:p>
        </w:tc>
        <w:tc>
          <w:tcPr>
            <w:tcW w:w="3565" w:type="dxa"/>
          </w:tcPr>
          <w:p w14:paraId="7AE35DD5" w14:textId="5F37C591" w:rsidR="00817AD1" w:rsidRPr="0098037C" w:rsidRDefault="009136A5">
            <w:pPr>
              <w:rPr>
                <w:sz w:val="18"/>
                <w:szCs w:val="18"/>
              </w:rPr>
            </w:pPr>
            <w:r w:rsidRPr="0098037C">
              <w:rPr>
                <w:sz w:val="18"/>
                <w:szCs w:val="18"/>
              </w:rPr>
              <w:t>Update committee. Discuss status of additional funding pots. Ensure good financial governance</w:t>
            </w:r>
          </w:p>
        </w:tc>
        <w:tc>
          <w:tcPr>
            <w:tcW w:w="3224" w:type="dxa"/>
          </w:tcPr>
          <w:p w14:paraId="61D48767" w14:textId="6234E569" w:rsidR="00817AD1" w:rsidRDefault="00870173">
            <w:pPr>
              <w:rPr>
                <w:sz w:val="18"/>
                <w:szCs w:val="18"/>
              </w:rPr>
            </w:pPr>
            <w:r>
              <w:rPr>
                <w:sz w:val="18"/>
                <w:szCs w:val="18"/>
              </w:rPr>
              <w:t>Remove Yvonne from PCN budget</w:t>
            </w:r>
          </w:p>
          <w:p w14:paraId="37FD8FB1" w14:textId="74FE9DFD" w:rsidR="00870173" w:rsidRDefault="00870173">
            <w:pPr>
              <w:rPr>
                <w:sz w:val="18"/>
                <w:szCs w:val="18"/>
              </w:rPr>
            </w:pPr>
            <w:r>
              <w:rPr>
                <w:sz w:val="18"/>
                <w:szCs w:val="18"/>
              </w:rPr>
              <w:t>Reduce Yvonne’s reimbursement for Core hours from Digital Budget.</w:t>
            </w:r>
          </w:p>
          <w:p w14:paraId="620AB5B0" w14:textId="77777777" w:rsidR="00870173" w:rsidRDefault="00870173">
            <w:pPr>
              <w:rPr>
                <w:sz w:val="18"/>
                <w:szCs w:val="18"/>
              </w:rPr>
            </w:pPr>
            <w:r>
              <w:rPr>
                <w:sz w:val="18"/>
                <w:szCs w:val="18"/>
              </w:rPr>
              <w:t>All members accepted the budget for 2026/2027.</w:t>
            </w:r>
          </w:p>
          <w:p w14:paraId="6413E262" w14:textId="77777777" w:rsidR="00870173" w:rsidRDefault="00870173">
            <w:pPr>
              <w:rPr>
                <w:sz w:val="18"/>
                <w:szCs w:val="18"/>
              </w:rPr>
            </w:pPr>
            <w:r>
              <w:rPr>
                <w:sz w:val="18"/>
                <w:szCs w:val="18"/>
              </w:rPr>
              <w:t>Mila voted via Proxy.</w:t>
            </w:r>
          </w:p>
          <w:p w14:paraId="688577C4" w14:textId="4566093C" w:rsidR="009D3965" w:rsidRPr="0098037C" w:rsidRDefault="009D3965">
            <w:pPr>
              <w:rPr>
                <w:sz w:val="18"/>
                <w:szCs w:val="18"/>
              </w:rPr>
            </w:pPr>
          </w:p>
        </w:tc>
      </w:tr>
      <w:tr w:rsidR="00122560" w14:paraId="1F7D9E22" w14:textId="77777777" w:rsidTr="00DF43BE">
        <w:trPr>
          <w:trHeight w:val="380"/>
        </w:trPr>
        <w:tc>
          <w:tcPr>
            <w:tcW w:w="1465" w:type="dxa"/>
            <w:shd w:val="clear" w:color="auto" w:fill="AEAAAA" w:themeFill="background2" w:themeFillShade="BF"/>
          </w:tcPr>
          <w:p w14:paraId="37CC007F" w14:textId="223A1EBB" w:rsidR="00122560" w:rsidRPr="0098037C" w:rsidRDefault="00DF43BE" w:rsidP="00513FA0">
            <w:pPr>
              <w:rPr>
                <w:b/>
                <w:bCs/>
                <w:sz w:val="18"/>
                <w:szCs w:val="18"/>
              </w:rPr>
            </w:pPr>
            <w:r>
              <w:rPr>
                <w:b/>
                <w:bCs/>
                <w:sz w:val="18"/>
                <w:szCs w:val="18"/>
              </w:rPr>
              <w:t>10.15 to 10.30</w:t>
            </w:r>
          </w:p>
        </w:tc>
        <w:tc>
          <w:tcPr>
            <w:tcW w:w="2363" w:type="dxa"/>
            <w:shd w:val="clear" w:color="auto" w:fill="AEAAAA" w:themeFill="background2" w:themeFillShade="BF"/>
          </w:tcPr>
          <w:p w14:paraId="283BD610" w14:textId="5E9EF534" w:rsidR="00122560" w:rsidRDefault="00DF43BE" w:rsidP="008F5769">
            <w:pPr>
              <w:rPr>
                <w:b/>
                <w:bCs/>
                <w:sz w:val="18"/>
                <w:szCs w:val="18"/>
              </w:rPr>
            </w:pPr>
            <w:r>
              <w:rPr>
                <w:b/>
                <w:bCs/>
                <w:sz w:val="18"/>
                <w:szCs w:val="18"/>
              </w:rPr>
              <w:t>Break</w:t>
            </w:r>
          </w:p>
        </w:tc>
        <w:tc>
          <w:tcPr>
            <w:tcW w:w="4776" w:type="dxa"/>
            <w:shd w:val="clear" w:color="auto" w:fill="AEAAAA" w:themeFill="background2" w:themeFillShade="BF"/>
          </w:tcPr>
          <w:p w14:paraId="1A8FFA0F" w14:textId="77777777" w:rsidR="00122560" w:rsidRPr="0098037C" w:rsidRDefault="00122560" w:rsidP="009136A5">
            <w:pPr>
              <w:rPr>
                <w:b/>
                <w:bCs/>
                <w:color w:val="7030A0"/>
                <w:sz w:val="18"/>
                <w:szCs w:val="18"/>
              </w:rPr>
            </w:pPr>
          </w:p>
        </w:tc>
        <w:tc>
          <w:tcPr>
            <w:tcW w:w="3565" w:type="dxa"/>
            <w:shd w:val="clear" w:color="auto" w:fill="AEAAAA" w:themeFill="background2" w:themeFillShade="BF"/>
          </w:tcPr>
          <w:p w14:paraId="2078C78D" w14:textId="77777777" w:rsidR="00122560" w:rsidRPr="0098037C" w:rsidRDefault="00122560" w:rsidP="0080618B">
            <w:pPr>
              <w:rPr>
                <w:sz w:val="18"/>
                <w:szCs w:val="18"/>
              </w:rPr>
            </w:pPr>
          </w:p>
        </w:tc>
        <w:tc>
          <w:tcPr>
            <w:tcW w:w="3224" w:type="dxa"/>
            <w:shd w:val="clear" w:color="auto" w:fill="AEAAAA" w:themeFill="background2" w:themeFillShade="BF"/>
          </w:tcPr>
          <w:p w14:paraId="548C253E" w14:textId="77777777" w:rsidR="00122560" w:rsidRPr="006342CF" w:rsidRDefault="00122560" w:rsidP="00513FA0">
            <w:pPr>
              <w:rPr>
                <w:b/>
                <w:bCs/>
                <w:sz w:val="18"/>
                <w:szCs w:val="18"/>
              </w:rPr>
            </w:pPr>
          </w:p>
        </w:tc>
      </w:tr>
      <w:tr w:rsidR="009136A5" w14:paraId="75FF3FC9" w14:textId="561E5F57" w:rsidTr="009136A5">
        <w:trPr>
          <w:trHeight w:val="1375"/>
        </w:trPr>
        <w:tc>
          <w:tcPr>
            <w:tcW w:w="1465" w:type="dxa"/>
            <w:shd w:val="clear" w:color="auto" w:fill="FFFFFF" w:themeFill="background1"/>
          </w:tcPr>
          <w:p w14:paraId="3F79F546" w14:textId="3FCF35E9" w:rsidR="009136A5" w:rsidRPr="0098037C" w:rsidRDefault="009136A5" w:rsidP="00513FA0">
            <w:pPr>
              <w:rPr>
                <w:b/>
                <w:bCs/>
                <w:sz w:val="18"/>
                <w:szCs w:val="18"/>
              </w:rPr>
            </w:pPr>
            <w:r w:rsidRPr="0098037C">
              <w:rPr>
                <w:b/>
                <w:bCs/>
                <w:sz w:val="18"/>
                <w:szCs w:val="18"/>
              </w:rPr>
              <w:t>10.</w:t>
            </w:r>
            <w:r w:rsidR="00DF43BE">
              <w:rPr>
                <w:b/>
                <w:bCs/>
                <w:sz w:val="18"/>
                <w:szCs w:val="18"/>
              </w:rPr>
              <w:t>30</w:t>
            </w:r>
            <w:r w:rsidRPr="0098037C">
              <w:rPr>
                <w:b/>
                <w:bCs/>
                <w:sz w:val="18"/>
                <w:szCs w:val="18"/>
              </w:rPr>
              <w:t xml:space="preserve"> – </w:t>
            </w:r>
            <w:r w:rsidR="00572AB8">
              <w:rPr>
                <w:b/>
                <w:bCs/>
                <w:sz w:val="18"/>
                <w:szCs w:val="18"/>
              </w:rPr>
              <w:t>11.</w:t>
            </w:r>
            <w:r w:rsidR="00C40014">
              <w:rPr>
                <w:b/>
                <w:bCs/>
                <w:sz w:val="18"/>
                <w:szCs w:val="18"/>
              </w:rPr>
              <w:t>15</w:t>
            </w:r>
          </w:p>
        </w:tc>
        <w:tc>
          <w:tcPr>
            <w:tcW w:w="2363" w:type="dxa"/>
            <w:shd w:val="clear" w:color="auto" w:fill="FFFFFF" w:themeFill="background1"/>
          </w:tcPr>
          <w:p w14:paraId="44C35951" w14:textId="5924EEBF" w:rsidR="009136A5" w:rsidRPr="0098037C" w:rsidRDefault="00265BF3" w:rsidP="008F5769">
            <w:pPr>
              <w:rPr>
                <w:b/>
                <w:bCs/>
                <w:sz w:val="18"/>
                <w:szCs w:val="18"/>
              </w:rPr>
            </w:pPr>
            <w:r>
              <w:rPr>
                <w:b/>
                <w:bCs/>
                <w:sz w:val="18"/>
                <w:szCs w:val="18"/>
              </w:rPr>
              <w:t>CEO Overview</w:t>
            </w:r>
            <w:r w:rsidR="000665D6">
              <w:rPr>
                <w:b/>
                <w:bCs/>
                <w:sz w:val="18"/>
                <w:szCs w:val="18"/>
              </w:rPr>
              <w:t xml:space="preserve"> </w:t>
            </w:r>
            <w:proofErr w:type="spellStart"/>
            <w:r w:rsidR="000665D6">
              <w:rPr>
                <w:b/>
                <w:bCs/>
                <w:sz w:val="18"/>
                <w:szCs w:val="18"/>
              </w:rPr>
              <w:t>inc</w:t>
            </w:r>
            <w:proofErr w:type="spellEnd"/>
            <w:r w:rsidR="000665D6">
              <w:rPr>
                <w:b/>
                <w:bCs/>
                <w:sz w:val="18"/>
                <w:szCs w:val="18"/>
              </w:rPr>
              <w:t xml:space="preserve"> </w:t>
            </w:r>
            <w:r w:rsidR="008E5611">
              <w:rPr>
                <w:b/>
                <w:bCs/>
                <w:sz w:val="18"/>
                <w:szCs w:val="18"/>
              </w:rPr>
              <w:t xml:space="preserve">LPC </w:t>
            </w:r>
            <w:r w:rsidR="000665D6">
              <w:rPr>
                <w:b/>
                <w:bCs/>
                <w:sz w:val="18"/>
                <w:szCs w:val="18"/>
              </w:rPr>
              <w:t>self</w:t>
            </w:r>
            <w:r w:rsidR="008E5611">
              <w:rPr>
                <w:b/>
                <w:bCs/>
                <w:sz w:val="18"/>
                <w:szCs w:val="18"/>
              </w:rPr>
              <w:t>-</w:t>
            </w:r>
            <w:r w:rsidR="000665D6">
              <w:rPr>
                <w:b/>
                <w:bCs/>
                <w:sz w:val="18"/>
                <w:szCs w:val="18"/>
              </w:rPr>
              <w:t xml:space="preserve"> evaluation</w:t>
            </w:r>
          </w:p>
        </w:tc>
        <w:tc>
          <w:tcPr>
            <w:tcW w:w="4776" w:type="dxa"/>
            <w:shd w:val="clear" w:color="auto" w:fill="FFFFFF" w:themeFill="background1"/>
          </w:tcPr>
          <w:p w14:paraId="470F4F4E" w14:textId="2EFAE066" w:rsidR="009136A5" w:rsidRDefault="009136A5" w:rsidP="009136A5">
            <w:pPr>
              <w:rPr>
                <w:b/>
                <w:bCs/>
                <w:color w:val="7030A0"/>
                <w:sz w:val="18"/>
                <w:szCs w:val="18"/>
              </w:rPr>
            </w:pPr>
            <w:r w:rsidRPr="0098037C">
              <w:rPr>
                <w:b/>
                <w:bCs/>
                <w:color w:val="7030A0"/>
                <w:sz w:val="18"/>
                <w:szCs w:val="18"/>
              </w:rPr>
              <w:t>Led</w:t>
            </w:r>
            <w:r w:rsidR="00156A14">
              <w:rPr>
                <w:b/>
                <w:bCs/>
                <w:color w:val="7030A0"/>
                <w:sz w:val="18"/>
                <w:szCs w:val="18"/>
              </w:rPr>
              <w:t xml:space="preserve"> by</w:t>
            </w:r>
            <w:r w:rsidRPr="0098037C">
              <w:rPr>
                <w:b/>
                <w:bCs/>
                <w:color w:val="7030A0"/>
                <w:sz w:val="18"/>
                <w:szCs w:val="18"/>
              </w:rPr>
              <w:t xml:space="preserve"> </w:t>
            </w:r>
            <w:r w:rsidR="002F588A" w:rsidRPr="0098037C">
              <w:rPr>
                <w:b/>
                <w:bCs/>
                <w:color w:val="7030A0"/>
                <w:sz w:val="18"/>
                <w:szCs w:val="18"/>
              </w:rPr>
              <w:t>Michelle</w:t>
            </w:r>
          </w:p>
          <w:p w14:paraId="6C22164A" w14:textId="3D945431" w:rsidR="00861FCF" w:rsidRPr="000973CE" w:rsidRDefault="00861FCF" w:rsidP="000973CE">
            <w:pPr>
              <w:pStyle w:val="ListParagraph"/>
              <w:numPr>
                <w:ilvl w:val="0"/>
                <w:numId w:val="33"/>
              </w:numPr>
              <w:rPr>
                <w:color w:val="7030A0"/>
                <w:sz w:val="18"/>
                <w:szCs w:val="18"/>
              </w:rPr>
            </w:pPr>
            <w:r w:rsidRPr="000973CE">
              <w:rPr>
                <w:color w:val="7030A0"/>
                <w:sz w:val="18"/>
                <w:szCs w:val="18"/>
              </w:rPr>
              <w:t>OPIP Update</w:t>
            </w:r>
          </w:p>
          <w:p w14:paraId="76D99627" w14:textId="76BFF0A8" w:rsidR="00861FCF" w:rsidRPr="000973CE" w:rsidRDefault="00861FCF" w:rsidP="000973CE">
            <w:pPr>
              <w:pStyle w:val="ListParagraph"/>
              <w:numPr>
                <w:ilvl w:val="0"/>
                <w:numId w:val="33"/>
              </w:numPr>
              <w:rPr>
                <w:color w:val="7030A0"/>
                <w:sz w:val="18"/>
                <w:szCs w:val="18"/>
              </w:rPr>
            </w:pPr>
            <w:r w:rsidRPr="000973CE">
              <w:rPr>
                <w:color w:val="7030A0"/>
                <w:sz w:val="18"/>
                <w:szCs w:val="18"/>
              </w:rPr>
              <w:t>SWAG cancer Alliance Bid</w:t>
            </w:r>
          </w:p>
          <w:p w14:paraId="2071FBFB" w14:textId="614CA36E" w:rsidR="00861FCF" w:rsidRPr="000973CE" w:rsidRDefault="008908DB" w:rsidP="000973CE">
            <w:pPr>
              <w:pStyle w:val="ListParagraph"/>
              <w:numPr>
                <w:ilvl w:val="0"/>
                <w:numId w:val="33"/>
              </w:numPr>
              <w:rPr>
                <w:color w:val="7030A0"/>
                <w:sz w:val="18"/>
                <w:szCs w:val="18"/>
              </w:rPr>
            </w:pPr>
            <w:r w:rsidRPr="000973CE">
              <w:rPr>
                <w:color w:val="7030A0"/>
                <w:sz w:val="18"/>
                <w:szCs w:val="18"/>
              </w:rPr>
              <w:t>ICB Position</w:t>
            </w:r>
          </w:p>
          <w:p w14:paraId="68D724E8" w14:textId="3EF0D63F" w:rsidR="008908DB" w:rsidRPr="000973CE" w:rsidRDefault="008908DB" w:rsidP="000973CE">
            <w:pPr>
              <w:pStyle w:val="ListParagraph"/>
              <w:numPr>
                <w:ilvl w:val="0"/>
                <w:numId w:val="33"/>
              </w:numPr>
              <w:rPr>
                <w:color w:val="7030A0"/>
                <w:sz w:val="18"/>
                <w:szCs w:val="18"/>
              </w:rPr>
            </w:pPr>
            <w:r w:rsidRPr="000973CE">
              <w:rPr>
                <w:color w:val="7030A0"/>
                <w:sz w:val="18"/>
                <w:szCs w:val="18"/>
              </w:rPr>
              <w:t>Strategic Focus</w:t>
            </w:r>
          </w:p>
          <w:p w14:paraId="20E120F3" w14:textId="5150B352" w:rsidR="008908DB" w:rsidRPr="000973CE" w:rsidRDefault="008908DB" w:rsidP="000973CE">
            <w:pPr>
              <w:pStyle w:val="ListParagraph"/>
              <w:numPr>
                <w:ilvl w:val="0"/>
                <w:numId w:val="33"/>
              </w:numPr>
              <w:rPr>
                <w:color w:val="7030A0"/>
                <w:sz w:val="18"/>
                <w:szCs w:val="18"/>
              </w:rPr>
            </w:pPr>
            <w:proofErr w:type="gramStart"/>
            <w:r w:rsidRPr="000973CE">
              <w:rPr>
                <w:color w:val="7030A0"/>
                <w:sz w:val="18"/>
                <w:szCs w:val="18"/>
              </w:rPr>
              <w:t>CP’s</w:t>
            </w:r>
            <w:proofErr w:type="gramEnd"/>
            <w:r w:rsidRPr="000973CE">
              <w:rPr>
                <w:color w:val="7030A0"/>
                <w:sz w:val="18"/>
                <w:szCs w:val="18"/>
              </w:rPr>
              <w:t xml:space="preserve"> in neighbourhoods CPE vision</w:t>
            </w:r>
          </w:p>
          <w:p w14:paraId="1DCA2754" w14:textId="518A48CF" w:rsidR="000973CE" w:rsidRPr="000973CE" w:rsidRDefault="000973CE" w:rsidP="000973CE">
            <w:pPr>
              <w:pStyle w:val="ListParagraph"/>
              <w:numPr>
                <w:ilvl w:val="0"/>
                <w:numId w:val="33"/>
              </w:numPr>
              <w:rPr>
                <w:sz w:val="18"/>
                <w:szCs w:val="18"/>
              </w:rPr>
            </w:pPr>
            <w:r w:rsidRPr="000973CE">
              <w:rPr>
                <w:color w:val="7030A0"/>
                <w:sz w:val="18"/>
                <w:szCs w:val="18"/>
              </w:rPr>
              <w:t>EPS Nominations</w:t>
            </w:r>
          </w:p>
          <w:p w14:paraId="15465EEE" w14:textId="7F70919A" w:rsidR="002F588A" w:rsidRPr="0098037C" w:rsidRDefault="002F588A" w:rsidP="008E5611">
            <w:pPr>
              <w:pStyle w:val="ListParagraph"/>
              <w:rPr>
                <w:sz w:val="18"/>
                <w:szCs w:val="18"/>
              </w:rPr>
            </w:pPr>
          </w:p>
        </w:tc>
        <w:tc>
          <w:tcPr>
            <w:tcW w:w="3565" w:type="dxa"/>
            <w:shd w:val="clear" w:color="auto" w:fill="FFFFFF" w:themeFill="background1"/>
          </w:tcPr>
          <w:p w14:paraId="11BC3F2E" w14:textId="3A412837" w:rsidR="002F588A" w:rsidRDefault="00C4306F" w:rsidP="0080618B">
            <w:pPr>
              <w:rPr>
                <w:sz w:val="18"/>
                <w:szCs w:val="18"/>
              </w:rPr>
            </w:pPr>
            <w:r>
              <w:rPr>
                <w:sz w:val="18"/>
                <w:szCs w:val="18"/>
              </w:rPr>
              <w:t xml:space="preserve">To update committee on strategic position </w:t>
            </w:r>
            <w:r w:rsidR="0024358C">
              <w:rPr>
                <w:sz w:val="18"/>
                <w:szCs w:val="18"/>
              </w:rPr>
              <w:t xml:space="preserve">and consider the </w:t>
            </w:r>
            <w:r w:rsidR="008F1AFE">
              <w:rPr>
                <w:sz w:val="18"/>
                <w:szCs w:val="18"/>
              </w:rPr>
              <w:t>self-evaluation</w:t>
            </w:r>
            <w:r w:rsidR="000973CE">
              <w:rPr>
                <w:sz w:val="18"/>
                <w:szCs w:val="18"/>
              </w:rPr>
              <w:t>.</w:t>
            </w:r>
          </w:p>
          <w:p w14:paraId="7316CEA3" w14:textId="77777777" w:rsidR="000973CE" w:rsidRDefault="000973CE" w:rsidP="0080618B">
            <w:pPr>
              <w:rPr>
                <w:sz w:val="18"/>
                <w:szCs w:val="18"/>
              </w:rPr>
            </w:pPr>
            <w:r>
              <w:rPr>
                <w:sz w:val="18"/>
                <w:szCs w:val="18"/>
              </w:rPr>
              <w:t xml:space="preserve">Discuss and </w:t>
            </w:r>
            <w:r w:rsidR="008F1AFE">
              <w:rPr>
                <w:sz w:val="18"/>
                <w:szCs w:val="18"/>
              </w:rPr>
              <w:t>decide strategic focus for the next period.</w:t>
            </w:r>
          </w:p>
          <w:p w14:paraId="47B49685" w14:textId="2F666AD4" w:rsidR="008F1AFE" w:rsidRPr="0098037C" w:rsidRDefault="003E36E6" w:rsidP="0080618B">
            <w:pPr>
              <w:rPr>
                <w:sz w:val="18"/>
                <w:szCs w:val="18"/>
              </w:rPr>
            </w:pPr>
            <w:r>
              <w:rPr>
                <w:sz w:val="18"/>
                <w:szCs w:val="18"/>
              </w:rPr>
              <w:t>Discuss nomination position and agree</w:t>
            </w:r>
            <w:r w:rsidR="00C90D6E">
              <w:rPr>
                <w:sz w:val="18"/>
                <w:szCs w:val="18"/>
              </w:rPr>
              <w:t xml:space="preserve"> next steps if the situation escalates further.</w:t>
            </w:r>
          </w:p>
        </w:tc>
        <w:tc>
          <w:tcPr>
            <w:tcW w:w="3224" w:type="dxa"/>
            <w:shd w:val="clear" w:color="auto" w:fill="FFFFFF" w:themeFill="background1"/>
          </w:tcPr>
          <w:p w14:paraId="7D26DA4B" w14:textId="2B20DC9D" w:rsidR="00870173" w:rsidRPr="002339EF" w:rsidRDefault="00870173" w:rsidP="00513FA0">
            <w:pPr>
              <w:rPr>
                <w:sz w:val="18"/>
                <w:szCs w:val="18"/>
              </w:rPr>
            </w:pPr>
            <w:r w:rsidRPr="002339EF">
              <w:rPr>
                <w:sz w:val="18"/>
                <w:szCs w:val="18"/>
              </w:rPr>
              <w:t>OPIP -Not successful</w:t>
            </w:r>
          </w:p>
          <w:p w14:paraId="20D27F91" w14:textId="7658C463" w:rsidR="00870173" w:rsidRPr="002339EF" w:rsidRDefault="00870173" w:rsidP="00513FA0">
            <w:pPr>
              <w:rPr>
                <w:sz w:val="18"/>
                <w:szCs w:val="18"/>
              </w:rPr>
            </w:pPr>
            <w:r w:rsidRPr="002339EF">
              <w:rPr>
                <w:sz w:val="18"/>
                <w:szCs w:val="18"/>
              </w:rPr>
              <w:t>Cancer Bid -Will update committee with progress</w:t>
            </w:r>
          </w:p>
          <w:p w14:paraId="25C09144" w14:textId="2F98C3CD" w:rsidR="00870173" w:rsidRDefault="002339EF" w:rsidP="00513FA0">
            <w:pPr>
              <w:rPr>
                <w:sz w:val="18"/>
                <w:szCs w:val="18"/>
              </w:rPr>
            </w:pPr>
            <w:r w:rsidRPr="002339EF">
              <w:rPr>
                <w:sz w:val="18"/>
                <w:szCs w:val="18"/>
              </w:rPr>
              <w:t>Pharmacy First</w:t>
            </w:r>
            <w:r>
              <w:rPr>
                <w:sz w:val="18"/>
                <w:szCs w:val="18"/>
              </w:rPr>
              <w:t>-</w:t>
            </w:r>
            <w:r w:rsidRPr="002339EF">
              <w:rPr>
                <w:sz w:val="18"/>
                <w:szCs w:val="18"/>
              </w:rPr>
              <w:t xml:space="preserve"> Booking System-Briefed ICB- will be reviewed by their governance team-once signed off we will deploy further.</w:t>
            </w:r>
          </w:p>
          <w:p w14:paraId="26DC50B4" w14:textId="20E3BC77" w:rsidR="002339EF" w:rsidRDefault="002339EF" w:rsidP="00513FA0">
            <w:pPr>
              <w:rPr>
                <w:sz w:val="18"/>
                <w:szCs w:val="18"/>
              </w:rPr>
            </w:pPr>
            <w:r>
              <w:rPr>
                <w:sz w:val="18"/>
                <w:szCs w:val="18"/>
              </w:rPr>
              <w:t>ICB Merge</w:t>
            </w:r>
            <w:r w:rsidR="00043D86">
              <w:rPr>
                <w:sz w:val="18"/>
                <w:szCs w:val="18"/>
              </w:rPr>
              <w:t>r- BSW/Dorset/Somerset Cluster</w:t>
            </w:r>
            <w:r>
              <w:rPr>
                <w:sz w:val="18"/>
                <w:szCs w:val="18"/>
              </w:rPr>
              <w:t xml:space="preserve"> -Position -Updates will be given to committee as we receive them.</w:t>
            </w:r>
          </w:p>
          <w:p w14:paraId="3B4B38E7" w14:textId="6650D770" w:rsidR="00043D86" w:rsidRDefault="00043D86" w:rsidP="00513FA0">
            <w:pPr>
              <w:rPr>
                <w:sz w:val="18"/>
                <w:szCs w:val="18"/>
              </w:rPr>
            </w:pPr>
            <w:r>
              <w:rPr>
                <w:sz w:val="18"/>
                <w:szCs w:val="18"/>
              </w:rPr>
              <w:lastRenderedPageBreak/>
              <w:t>Vision for CP will be set by the Cluster and ops delivery will be placement based.</w:t>
            </w:r>
          </w:p>
          <w:p w14:paraId="117E7A3E" w14:textId="1382A683" w:rsidR="009038A0" w:rsidRDefault="00CE38EC" w:rsidP="00513FA0">
            <w:pPr>
              <w:rPr>
                <w:sz w:val="18"/>
                <w:szCs w:val="18"/>
              </w:rPr>
            </w:pPr>
            <w:r>
              <w:rPr>
                <w:sz w:val="18"/>
                <w:szCs w:val="18"/>
              </w:rPr>
              <w:t>Review of potential local PF services to expand the local MAS.</w:t>
            </w:r>
          </w:p>
          <w:p w14:paraId="6648E9E9" w14:textId="65AEBF17" w:rsidR="009038A0" w:rsidRDefault="009038A0" w:rsidP="00513FA0">
            <w:pPr>
              <w:rPr>
                <w:sz w:val="18"/>
                <w:szCs w:val="18"/>
              </w:rPr>
            </w:pPr>
            <w:r>
              <w:rPr>
                <w:sz w:val="18"/>
                <w:szCs w:val="18"/>
              </w:rPr>
              <w:t xml:space="preserve">CPS Strategic Plan to be built </w:t>
            </w:r>
            <w:r w:rsidR="00363AE8">
              <w:rPr>
                <w:sz w:val="18"/>
                <w:szCs w:val="18"/>
              </w:rPr>
              <w:t xml:space="preserve">to </w:t>
            </w:r>
            <w:r>
              <w:rPr>
                <w:sz w:val="18"/>
                <w:szCs w:val="18"/>
              </w:rPr>
              <w:t>mirror the upcoming contract</w:t>
            </w:r>
            <w:r w:rsidR="00363AE8">
              <w:rPr>
                <w:sz w:val="18"/>
                <w:szCs w:val="18"/>
              </w:rPr>
              <w:t xml:space="preserve"> requirements</w:t>
            </w:r>
          </w:p>
          <w:p w14:paraId="7E5D3B55" w14:textId="0E963160" w:rsidR="009038A0" w:rsidRPr="002339EF" w:rsidRDefault="009038A0" w:rsidP="00513FA0">
            <w:pPr>
              <w:rPr>
                <w:sz w:val="18"/>
                <w:szCs w:val="18"/>
              </w:rPr>
            </w:pPr>
            <w:r>
              <w:rPr>
                <w:sz w:val="18"/>
                <w:szCs w:val="18"/>
              </w:rPr>
              <w:t>PCN Leads working closely with ICB -build relationships and working plans.</w:t>
            </w:r>
          </w:p>
          <w:p w14:paraId="663C6911" w14:textId="5B6548D6" w:rsidR="00043D02" w:rsidRPr="006342CF" w:rsidRDefault="00043D02" w:rsidP="00513FA0">
            <w:pPr>
              <w:rPr>
                <w:b/>
                <w:bCs/>
                <w:sz w:val="18"/>
                <w:szCs w:val="18"/>
              </w:rPr>
            </w:pPr>
          </w:p>
        </w:tc>
      </w:tr>
      <w:tr w:rsidR="00FA637E" w14:paraId="134493E6" w14:textId="77777777" w:rsidTr="009136A5">
        <w:trPr>
          <w:trHeight w:val="1375"/>
        </w:trPr>
        <w:tc>
          <w:tcPr>
            <w:tcW w:w="1465" w:type="dxa"/>
            <w:shd w:val="clear" w:color="auto" w:fill="FFFFFF" w:themeFill="background1"/>
          </w:tcPr>
          <w:p w14:paraId="5257AA14" w14:textId="24FCFB65" w:rsidR="00FA637E" w:rsidRPr="00FA637E" w:rsidRDefault="00FA637E" w:rsidP="00FA637E">
            <w:pPr>
              <w:rPr>
                <w:b/>
                <w:bCs/>
                <w:sz w:val="18"/>
                <w:szCs w:val="18"/>
              </w:rPr>
            </w:pPr>
            <w:r w:rsidRPr="00FA637E">
              <w:rPr>
                <w:b/>
                <w:bCs/>
                <w:sz w:val="18"/>
                <w:szCs w:val="18"/>
              </w:rPr>
              <w:lastRenderedPageBreak/>
              <w:t>12.00 – 12.45</w:t>
            </w:r>
          </w:p>
        </w:tc>
        <w:tc>
          <w:tcPr>
            <w:tcW w:w="2363" w:type="dxa"/>
            <w:shd w:val="clear" w:color="auto" w:fill="FFFFFF" w:themeFill="background1"/>
          </w:tcPr>
          <w:p w14:paraId="2BF0B1EA" w14:textId="77777777" w:rsidR="00FA637E" w:rsidRPr="00FA637E" w:rsidRDefault="00FA637E" w:rsidP="00FA637E">
            <w:pPr>
              <w:rPr>
                <w:b/>
                <w:bCs/>
                <w:sz w:val="18"/>
                <w:szCs w:val="18"/>
              </w:rPr>
            </w:pPr>
            <w:r w:rsidRPr="00FA637E">
              <w:rPr>
                <w:b/>
                <w:bCs/>
                <w:sz w:val="18"/>
                <w:szCs w:val="18"/>
              </w:rPr>
              <w:t>Lunch</w:t>
            </w:r>
          </w:p>
          <w:p w14:paraId="0824A9DF" w14:textId="184525FD" w:rsidR="00FA637E" w:rsidRPr="00FA637E" w:rsidRDefault="00FA637E" w:rsidP="00FA637E">
            <w:pPr>
              <w:rPr>
                <w:b/>
                <w:bCs/>
                <w:sz w:val="18"/>
                <w:szCs w:val="18"/>
              </w:rPr>
            </w:pPr>
          </w:p>
        </w:tc>
        <w:tc>
          <w:tcPr>
            <w:tcW w:w="4776" w:type="dxa"/>
            <w:shd w:val="clear" w:color="auto" w:fill="FFFFFF" w:themeFill="background1"/>
          </w:tcPr>
          <w:p w14:paraId="01957302" w14:textId="77777777" w:rsidR="00FA637E" w:rsidRPr="00FA637E" w:rsidRDefault="00FA637E" w:rsidP="00FA637E">
            <w:pPr>
              <w:rPr>
                <w:b/>
                <w:bCs/>
                <w:color w:val="7030A0"/>
                <w:sz w:val="18"/>
                <w:szCs w:val="18"/>
              </w:rPr>
            </w:pPr>
          </w:p>
        </w:tc>
        <w:tc>
          <w:tcPr>
            <w:tcW w:w="3565" w:type="dxa"/>
            <w:shd w:val="clear" w:color="auto" w:fill="FFFFFF" w:themeFill="background1"/>
          </w:tcPr>
          <w:p w14:paraId="5D69C088" w14:textId="77777777" w:rsidR="00FA637E" w:rsidRPr="00FA637E" w:rsidRDefault="00FA637E" w:rsidP="00FA637E">
            <w:pPr>
              <w:rPr>
                <w:sz w:val="18"/>
                <w:szCs w:val="18"/>
              </w:rPr>
            </w:pPr>
          </w:p>
        </w:tc>
        <w:tc>
          <w:tcPr>
            <w:tcW w:w="3224" w:type="dxa"/>
            <w:shd w:val="clear" w:color="auto" w:fill="FFFFFF" w:themeFill="background1"/>
          </w:tcPr>
          <w:p w14:paraId="3D0C1313" w14:textId="77777777" w:rsidR="00FA637E" w:rsidRPr="00FA637E" w:rsidRDefault="00FA637E" w:rsidP="00FA637E">
            <w:pPr>
              <w:rPr>
                <w:b/>
                <w:bCs/>
                <w:sz w:val="18"/>
                <w:szCs w:val="18"/>
              </w:rPr>
            </w:pPr>
          </w:p>
        </w:tc>
      </w:tr>
      <w:tr w:rsidR="00FA637E" w14:paraId="6D80B487" w14:textId="77777777" w:rsidTr="009136A5">
        <w:trPr>
          <w:trHeight w:val="1375"/>
        </w:trPr>
        <w:tc>
          <w:tcPr>
            <w:tcW w:w="1465" w:type="dxa"/>
            <w:shd w:val="clear" w:color="auto" w:fill="FFFFFF" w:themeFill="background1"/>
          </w:tcPr>
          <w:p w14:paraId="279B3D19" w14:textId="5833CBA5" w:rsidR="00FA637E" w:rsidRDefault="00FA637E" w:rsidP="00FA637E">
            <w:pPr>
              <w:rPr>
                <w:b/>
                <w:bCs/>
                <w:sz w:val="18"/>
                <w:szCs w:val="18"/>
              </w:rPr>
            </w:pPr>
            <w:r w:rsidRPr="0098037C">
              <w:rPr>
                <w:b/>
                <w:bCs/>
                <w:sz w:val="18"/>
                <w:szCs w:val="18"/>
              </w:rPr>
              <w:t>1</w:t>
            </w:r>
            <w:r>
              <w:rPr>
                <w:b/>
                <w:bCs/>
                <w:sz w:val="18"/>
                <w:szCs w:val="18"/>
              </w:rPr>
              <w:t>2.45</w:t>
            </w:r>
            <w:r w:rsidRPr="0098037C">
              <w:rPr>
                <w:b/>
                <w:bCs/>
                <w:sz w:val="18"/>
                <w:szCs w:val="18"/>
              </w:rPr>
              <w:t xml:space="preserve"> – 1</w:t>
            </w:r>
            <w:r>
              <w:rPr>
                <w:b/>
                <w:bCs/>
                <w:sz w:val="18"/>
                <w:szCs w:val="18"/>
              </w:rPr>
              <w:t>3.00</w:t>
            </w:r>
          </w:p>
        </w:tc>
        <w:tc>
          <w:tcPr>
            <w:tcW w:w="2363" w:type="dxa"/>
            <w:shd w:val="clear" w:color="auto" w:fill="FFFFFF" w:themeFill="background1"/>
          </w:tcPr>
          <w:p w14:paraId="0983BB42" w14:textId="57A822B7" w:rsidR="00FA637E" w:rsidRDefault="00FA637E" w:rsidP="00FA637E">
            <w:pPr>
              <w:rPr>
                <w:b/>
                <w:bCs/>
                <w:sz w:val="18"/>
                <w:szCs w:val="18"/>
              </w:rPr>
            </w:pPr>
            <w:r>
              <w:rPr>
                <w:b/>
                <w:bCs/>
                <w:sz w:val="18"/>
                <w:szCs w:val="18"/>
              </w:rPr>
              <w:t>Sponsor</w:t>
            </w:r>
            <w:r w:rsidR="008E3CC6">
              <w:rPr>
                <w:b/>
                <w:bCs/>
                <w:sz w:val="18"/>
                <w:szCs w:val="18"/>
              </w:rPr>
              <w:t xml:space="preserve"> - Steve Thornback</w:t>
            </w:r>
          </w:p>
        </w:tc>
        <w:tc>
          <w:tcPr>
            <w:tcW w:w="4776" w:type="dxa"/>
            <w:shd w:val="clear" w:color="auto" w:fill="FFFFFF" w:themeFill="background1"/>
          </w:tcPr>
          <w:p w14:paraId="1DB377EB" w14:textId="172D23AD" w:rsidR="008E3CC6" w:rsidRPr="008E3CC6" w:rsidRDefault="008E3CC6" w:rsidP="008E3CC6">
            <w:pPr>
              <w:rPr>
                <w:color w:val="7030A0"/>
                <w:sz w:val="18"/>
                <w:szCs w:val="18"/>
                <w:highlight w:val="darkYellow"/>
              </w:rPr>
            </w:pPr>
          </w:p>
        </w:tc>
        <w:tc>
          <w:tcPr>
            <w:tcW w:w="3565" w:type="dxa"/>
            <w:shd w:val="clear" w:color="auto" w:fill="FFFFFF" w:themeFill="background1"/>
          </w:tcPr>
          <w:p w14:paraId="090C3AE8" w14:textId="77777777" w:rsidR="00FA637E" w:rsidRPr="00FA637E" w:rsidRDefault="00FA637E" w:rsidP="00FA637E">
            <w:pPr>
              <w:rPr>
                <w:sz w:val="18"/>
                <w:szCs w:val="18"/>
                <w:highlight w:val="darkYellow"/>
              </w:rPr>
            </w:pPr>
          </w:p>
        </w:tc>
        <w:tc>
          <w:tcPr>
            <w:tcW w:w="3224" w:type="dxa"/>
            <w:shd w:val="clear" w:color="auto" w:fill="FFFFFF" w:themeFill="background1"/>
          </w:tcPr>
          <w:p w14:paraId="353C832A" w14:textId="586BF697" w:rsidR="00FA637E" w:rsidRDefault="008E3CC6" w:rsidP="00FA637E">
            <w:pPr>
              <w:rPr>
                <w:b/>
                <w:bCs/>
                <w:sz w:val="18"/>
                <w:szCs w:val="18"/>
              </w:rPr>
            </w:pPr>
            <w:r>
              <w:rPr>
                <w:b/>
                <w:bCs/>
                <w:sz w:val="18"/>
                <w:szCs w:val="18"/>
              </w:rPr>
              <w:t>Thornton and Ross</w:t>
            </w:r>
          </w:p>
        </w:tc>
      </w:tr>
      <w:tr w:rsidR="00FA637E" w14:paraId="40549274" w14:textId="77777777" w:rsidTr="009136A5">
        <w:trPr>
          <w:trHeight w:val="1375"/>
        </w:trPr>
        <w:tc>
          <w:tcPr>
            <w:tcW w:w="1465" w:type="dxa"/>
            <w:shd w:val="clear" w:color="auto" w:fill="FFFFFF" w:themeFill="background1"/>
          </w:tcPr>
          <w:p w14:paraId="497C7390" w14:textId="2BA9D96C" w:rsidR="00FA637E" w:rsidRPr="0098037C" w:rsidRDefault="00FA637E" w:rsidP="00FA637E">
            <w:pPr>
              <w:rPr>
                <w:b/>
                <w:bCs/>
                <w:sz w:val="18"/>
                <w:szCs w:val="18"/>
              </w:rPr>
            </w:pPr>
            <w:r>
              <w:rPr>
                <w:b/>
                <w:bCs/>
                <w:sz w:val="18"/>
                <w:szCs w:val="18"/>
              </w:rPr>
              <w:t>1</w:t>
            </w:r>
            <w:r w:rsidR="00B2724A">
              <w:rPr>
                <w:b/>
                <w:bCs/>
                <w:sz w:val="18"/>
                <w:szCs w:val="18"/>
              </w:rPr>
              <w:t>2:45</w:t>
            </w:r>
            <w:r>
              <w:rPr>
                <w:b/>
                <w:bCs/>
                <w:sz w:val="18"/>
                <w:szCs w:val="18"/>
              </w:rPr>
              <w:t xml:space="preserve"> to </w:t>
            </w:r>
            <w:r w:rsidR="00B2724A">
              <w:rPr>
                <w:b/>
                <w:bCs/>
                <w:sz w:val="18"/>
                <w:szCs w:val="18"/>
              </w:rPr>
              <w:t>1:30</w:t>
            </w:r>
          </w:p>
        </w:tc>
        <w:tc>
          <w:tcPr>
            <w:tcW w:w="2363" w:type="dxa"/>
            <w:shd w:val="clear" w:color="auto" w:fill="FFFFFF" w:themeFill="background1"/>
          </w:tcPr>
          <w:p w14:paraId="1246C562" w14:textId="77777777" w:rsidR="00FA637E" w:rsidRDefault="00FA637E" w:rsidP="00FA637E">
            <w:pPr>
              <w:rPr>
                <w:b/>
                <w:bCs/>
                <w:sz w:val="18"/>
                <w:szCs w:val="18"/>
              </w:rPr>
            </w:pPr>
            <w:r>
              <w:rPr>
                <w:b/>
                <w:bCs/>
                <w:sz w:val="18"/>
                <w:szCs w:val="18"/>
              </w:rPr>
              <w:t>TAPR/Comms Survey</w:t>
            </w:r>
          </w:p>
          <w:p w14:paraId="466A3DEB" w14:textId="4F69CB57" w:rsidR="00B2724A" w:rsidRDefault="00B2724A" w:rsidP="00FA637E">
            <w:pPr>
              <w:rPr>
                <w:b/>
                <w:bCs/>
                <w:sz w:val="18"/>
                <w:szCs w:val="18"/>
              </w:rPr>
            </w:pPr>
            <w:r>
              <w:rPr>
                <w:b/>
                <w:bCs/>
                <w:sz w:val="18"/>
                <w:szCs w:val="18"/>
              </w:rPr>
              <w:t>CPE Self-Assessment for LPC</w:t>
            </w:r>
          </w:p>
        </w:tc>
        <w:tc>
          <w:tcPr>
            <w:tcW w:w="4776" w:type="dxa"/>
            <w:shd w:val="clear" w:color="auto" w:fill="FFFFFF" w:themeFill="background1"/>
          </w:tcPr>
          <w:p w14:paraId="74D63BB5" w14:textId="36C23B96" w:rsidR="00FA637E" w:rsidRPr="0098037C" w:rsidRDefault="00FA637E" w:rsidP="00FA637E">
            <w:pPr>
              <w:rPr>
                <w:b/>
                <w:bCs/>
                <w:color w:val="7030A0"/>
                <w:sz w:val="18"/>
                <w:szCs w:val="18"/>
              </w:rPr>
            </w:pPr>
            <w:r>
              <w:rPr>
                <w:b/>
                <w:bCs/>
                <w:color w:val="7030A0"/>
                <w:sz w:val="18"/>
                <w:szCs w:val="18"/>
              </w:rPr>
              <w:t>Led by James</w:t>
            </w:r>
          </w:p>
        </w:tc>
        <w:tc>
          <w:tcPr>
            <w:tcW w:w="3565" w:type="dxa"/>
            <w:shd w:val="clear" w:color="auto" w:fill="FFFFFF" w:themeFill="background1"/>
          </w:tcPr>
          <w:p w14:paraId="59BD78B4" w14:textId="2522DED7" w:rsidR="00FA637E" w:rsidRPr="0098037C" w:rsidRDefault="00FA637E" w:rsidP="00FA637E">
            <w:pPr>
              <w:rPr>
                <w:sz w:val="18"/>
                <w:szCs w:val="18"/>
              </w:rPr>
            </w:pPr>
            <w:r>
              <w:rPr>
                <w:sz w:val="18"/>
                <w:szCs w:val="18"/>
              </w:rPr>
              <w:t>To consider and complete the surveys</w:t>
            </w:r>
          </w:p>
        </w:tc>
        <w:tc>
          <w:tcPr>
            <w:tcW w:w="3224" w:type="dxa"/>
            <w:shd w:val="clear" w:color="auto" w:fill="FFFFFF" w:themeFill="background1"/>
          </w:tcPr>
          <w:p w14:paraId="47FB7BC7" w14:textId="4A8F2496" w:rsidR="00FA637E" w:rsidRDefault="00FA637E" w:rsidP="00FA637E">
            <w:pPr>
              <w:rPr>
                <w:sz w:val="18"/>
                <w:szCs w:val="18"/>
              </w:rPr>
            </w:pPr>
            <w:r w:rsidRPr="00B2724A">
              <w:rPr>
                <w:sz w:val="18"/>
                <w:szCs w:val="18"/>
              </w:rPr>
              <w:t xml:space="preserve">TAPR &amp; Comms Survey </w:t>
            </w:r>
            <w:r w:rsidR="00B2724A" w:rsidRPr="00B2724A">
              <w:rPr>
                <w:sz w:val="18"/>
                <w:szCs w:val="18"/>
              </w:rPr>
              <w:t>JN -collected feedback from committee to complete TAPR document and feedback to CPE before deadline in May</w:t>
            </w:r>
          </w:p>
          <w:p w14:paraId="37D5C22E" w14:textId="77777777" w:rsidR="00B2724A" w:rsidRDefault="00B2724A" w:rsidP="00FA637E">
            <w:pPr>
              <w:rPr>
                <w:sz w:val="18"/>
                <w:szCs w:val="18"/>
              </w:rPr>
            </w:pPr>
          </w:p>
          <w:p w14:paraId="40A0584A" w14:textId="13D009FC" w:rsidR="00B2724A" w:rsidRPr="00B2724A" w:rsidRDefault="00B2724A" w:rsidP="00FA637E">
            <w:pPr>
              <w:rPr>
                <w:sz w:val="18"/>
                <w:szCs w:val="18"/>
              </w:rPr>
            </w:pPr>
            <w:r>
              <w:rPr>
                <w:sz w:val="18"/>
                <w:szCs w:val="18"/>
              </w:rPr>
              <w:t>Add in comments of comms.</w:t>
            </w:r>
          </w:p>
          <w:p w14:paraId="40772EE1" w14:textId="77777777" w:rsidR="008E3CC6" w:rsidRDefault="008E3CC6" w:rsidP="00FA637E">
            <w:pPr>
              <w:rPr>
                <w:b/>
                <w:bCs/>
                <w:sz w:val="18"/>
                <w:szCs w:val="18"/>
              </w:rPr>
            </w:pPr>
          </w:p>
          <w:p w14:paraId="54CC653C" w14:textId="64ACB175" w:rsidR="008E3CC6" w:rsidRPr="00B2724A" w:rsidRDefault="008E3CC6" w:rsidP="00FA637E">
            <w:pPr>
              <w:rPr>
                <w:sz w:val="18"/>
                <w:szCs w:val="18"/>
              </w:rPr>
            </w:pPr>
            <w:r w:rsidRPr="00B2724A">
              <w:rPr>
                <w:sz w:val="18"/>
                <w:szCs w:val="18"/>
              </w:rPr>
              <w:t xml:space="preserve">CPE </w:t>
            </w:r>
            <w:r w:rsidR="006F1EF2" w:rsidRPr="00B2724A">
              <w:rPr>
                <w:sz w:val="18"/>
                <w:szCs w:val="18"/>
              </w:rPr>
              <w:t>Self-Assessment</w:t>
            </w:r>
            <w:r w:rsidRPr="00B2724A">
              <w:rPr>
                <w:sz w:val="18"/>
                <w:szCs w:val="18"/>
              </w:rPr>
              <w:t>-</w:t>
            </w:r>
            <w:r w:rsidR="00B2724A" w:rsidRPr="00B2724A">
              <w:rPr>
                <w:sz w:val="18"/>
                <w:szCs w:val="18"/>
              </w:rPr>
              <w:t>completed and sent to members -MA</w:t>
            </w:r>
          </w:p>
        </w:tc>
      </w:tr>
      <w:tr w:rsidR="00FA637E" w:rsidRPr="0098037C" w14:paraId="738E5E5E" w14:textId="77777777" w:rsidTr="009136A5">
        <w:trPr>
          <w:trHeight w:val="1375"/>
        </w:trPr>
        <w:tc>
          <w:tcPr>
            <w:tcW w:w="1465" w:type="dxa"/>
            <w:shd w:val="clear" w:color="auto" w:fill="FFFFFF" w:themeFill="background1"/>
          </w:tcPr>
          <w:p w14:paraId="5F1682D6" w14:textId="6C8D788B" w:rsidR="00FA637E" w:rsidRPr="0098037C" w:rsidRDefault="00FA637E" w:rsidP="00FA637E">
            <w:pPr>
              <w:rPr>
                <w:b/>
                <w:bCs/>
                <w:sz w:val="18"/>
                <w:szCs w:val="18"/>
              </w:rPr>
            </w:pPr>
            <w:r>
              <w:rPr>
                <w:b/>
                <w:bCs/>
                <w:sz w:val="18"/>
                <w:szCs w:val="18"/>
              </w:rPr>
              <w:t>13.</w:t>
            </w:r>
            <w:r w:rsidR="00B2724A">
              <w:rPr>
                <w:b/>
                <w:bCs/>
                <w:sz w:val="18"/>
                <w:szCs w:val="18"/>
              </w:rPr>
              <w:t>30</w:t>
            </w:r>
            <w:r>
              <w:rPr>
                <w:b/>
                <w:bCs/>
                <w:sz w:val="18"/>
                <w:szCs w:val="18"/>
              </w:rPr>
              <w:t xml:space="preserve"> to 1</w:t>
            </w:r>
            <w:r w:rsidR="00B2724A">
              <w:rPr>
                <w:b/>
                <w:bCs/>
                <w:sz w:val="18"/>
                <w:szCs w:val="18"/>
              </w:rPr>
              <w:t>4.00</w:t>
            </w:r>
          </w:p>
        </w:tc>
        <w:tc>
          <w:tcPr>
            <w:tcW w:w="2363" w:type="dxa"/>
            <w:shd w:val="clear" w:color="auto" w:fill="FFFFFF" w:themeFill="background1"/>
          </w:tcPr>
          <w:p w14:paraId="7DA62427" w14:textId="31E5994B" w:rsidR="00FA637E" w:rsidRPr="0098037C" w:rsidRDefault="00FA637E" w:rsidP="00FA637E">
            <w:pPr>
              <w:rPr>
                <w:b/>
                <w:bCs/>
                <w:sz w:val="18"/>
                <w:szCs w:val="18"/>
              </w:rPr>
            </w:pPr>
            <w:r>
              <w:rPr>
                <w:b/>
                <w:bCs/>
                <w:sz w:val="18"/>
                <w:szCs w:val="18"/>
              </w:rPr>
              <w:t>Operations Update</w:t>
            </w:r>
          </w:p>
        </w:tc>
        <w:tc>
          <w:tcPr>
            <w:tcW w:w="4776" w:type="dxa"/>
            <w:shd w:val="clear" w:color="auto" w:fill="FFFFFF" w:themeFill="background1"/>
          </w:tcPr>
          <w:p w14:paraId="69C5F941" w14:textId="0ACF2620" w:rsidR="00FA637E" w:rsidRPr="00496973" w:rsidRDefault="00FA637E" w:rsidP="00FA637E">
            <w:pPr>
              <w:rPr>
                <w:b/>
                <w:bCs/>
                <w:color w:val="7030A0"/>
                <w:sz w:val="18"/>
                <w:szCs w:val="18"/>
              </w:rPr>
            </w:pPr>
            <w:r>
              <w:rPr>
                <w:b/>
                <w:bCs/>
                <w:color w:val="7030A0"/>
                <w:sz w:val="18"/>
                <w:szCs w:val="18"/>
              </w:rPr>
              <w:t>Led by Yvonne</w:t>
            </w:r>
          </w:p>
        </w:tc>
        <w:tc>
          <w:tcPr>
            <w:tcW w:w="3565" w:type="dxa"/>
            <w:shd w:val="clear" w:color="auto" w:fill="FFFFFF" w:themeFill="background1"/>
          </w:tcPr>
          <w:p w14:paraId="6AF83403" w14:textId="79009378" w:rsidR="00FA637E" w:rsidRPr="0098037C" w:rsidRDefault="00FA637E" w:rsidP="00FA637E">
            <w:pPr>
              <w:rPr>
                <w:sz w:val="18"/>
                <w:szCs w:val="18"/>
              </w:rPr>
            </w:pPr>
            <w:r>
              <w:rPr>
                <w:sz w:val="18"/>
                <w:szCs w:val="18"/>
              </w:rPr>
              <w:t>Update committee on operational issues, consider any focus required and agree ways forward.</w:t>
            </w:r>
          </w:p>
        </w:tc>
        <w:tc>
          <w:tcPr>
            <w:tcW w:w="3224" w:type="dxa"/>
            <w:shd w:val="clear" w:color="auto" w:fill="FFFFFF" w:themeFill="background1"/>
          </w:tcPr>
          <w:p w14:paraId="2C392684" w14:textId="77777777" w:rsidR="00FA637E" w:rsidRDefault="00FA637E" w:rsidP="00FA637E">
            <w:pPr>
              <w:rPr>
                <w:sz w:val="18"/>
                <w:szCs w:val="18"/>
              </w:rPr>
            </w:pPr>
          </w:p>
          <w:p w14:paraId="4EF04B87" w14:textId="7083A1DB" w:rsidR="0038558F" w:rsidRPr="0098037C" w:rsidRDefault="009D3965" w:rsidP="00FA637E">
            <w:pPr>
              <w:rPr>
                <w:sz w:val="18"/>
                <w:szCs w:val="18"/>
              </w:rPr>
            </w:pPr>
            <w:r>
              <w:rPr>
                <w:sz w:val="18"/>
                <w:szCs w:val="18"/>
              </w:rPr>
              <w:t>Good Format of presentation -To continue this for all future meetings.</w:t>
            </w:r>
          </w:p>
        </w:tc>
      </w:tr>
      <w:tr w:rsidR="00FA637E" w:rsidRPr="0098037C" w14:paraId="479F9E76" w14:textId="77777777" w:rsidTr="009136A5">
        <w:trPr>
          <w:trHeight w:val="1375"/>
        </w:trPr>
        <w:tc>
          <w:tcPr>
            <w:tcW w:w="1465" w:type="dxa"/>
            <w:shd w:val="clear" w:color="auto" w:fill="FFFFFF" w:themeFill="background1"/>
          </w:tcPr>
          <w:p w14:paraId="57DCC7F3" w14:textId="0179E7BA" w:rsidR="00FA637E" w:rsidRPr="0098037C" w:rsidRDefault="00FA637E" w:rsidP="00FA637E">
            <w:pPr>
              <w:rPr>
                <w:b/>
                <w:bCs/>
                <w:sz w:val="18"/>
                <w:szCs w:val="18"/>
              </w:rPr>
            </w:pPr>
            <w:r>
              <w:rPr>
                <w:b/>
                <w:bCs/>
                <w:sz w:val="18"/>
                <w:szCs w:val="18"/>
              </w:rPr>
              <w:lastRenderedPageBreak/>
              <w:t>1</w:t>
            </w:r>
            <w:r w:rsidR="00B2724A">
              <w:rPr>
                <w:b/>
                <w:bCs/>
                <w:sz w:val="18"/>
                <w:szCs w:val="18"/>
              </w:rPr>
              <w:t>4:00</w:t>
            </w:r>
            <w:r>
              <w:rPr>
                <w:b/>
                <w:bCs/>
                <w:sz w:val="18"/>
                <w:szCs w:val="18"/>
              </w:rPr>
              <w:t xml:space="preserve"> to 14</w:t>
            </w:r>
            <w:r w:rsidR="00B2724A">
              <w:rPr>
                <w:b/>
                <w:bCs/>
                <w:sz w:val="18"/>
                <w:szCs w:val="18"/>
              </w:rPr>
              <w:t>:30</w:t>
            </w:r>
          </w:p>
        </w:tc>
        <w:tc>
          <w:tcPr>
            <w:tcW w:w="2363" w:type="dxa"/>
            <w:shd w:val="clear" w:color="auto" w:fill="FFFFFF" w:themeFill="background1"/>
          </w:tcPr>
          <w:p w14:paraId="4BEF9ABB" w14:textId="6DE7F9D6" w:rsidR="00FA637E" w:rsidRPr="0098037C" w:rsidRDefault="00FA637E" w:rsidP="00FA637E">
            <w:pPr>
              <w:rPr>
                <w:b/>
                <w:bCs/>
                <w:sz w:val="18"/>
                <w:szCs w:val="18"/>
              </w:rPr>
            </w:pPr>
            <w:r>
              <w:rPr>
                <w:b/>
                <w:bCs/>
                <w:sz w:val="18"/>
                <w:szCs w:val="18"/>
              </w:rPr>
              <w:t>Field Update</w:t>
            </w:r>
          </w:p>
        </w:tc>
        <w:tc>
          <w:tcPr>
            <w:tcW w:w="4776" w:type="dxa"/>
            <w:shd w:val="clear" w:color="auto" w:fill="FFFFFF" w:themeFill="background1"/>
          </w:tcPr>
          <w:p w14:paraId="420FCF86" w14:textId="3CD6E266" w:rsidR="00FA637E" w:rsidRPr="00410B96" w:rsidRDefault="00FA637E" w:rsidP="00FA637E">
            <w:pPr>
              <w:rPr>
                <w:b/>
                <w:bCs/>
                <w:color w:val="7030A0"/>
                <w:sz w:val="18"/>
                <w:szCs w:val="18"/>
              </w:rPr>
            </w:pPr>
            <w:r w:rsidRPr="00410B96">
              <w:rPr>
                <w:b/>
                <w:bCs/>
                <w:color w:val="7030A0"/>
                <w:sz w:val="18"/>
                <w:szCs w:val="18"/>
              </w:rPr>
              <w:t xml:space="preserve">Led by Becky </w:t>
            </w:r>
          </w:p>
        </w:tc>
        <w:tc>
          <w:tcPr>
            <w:tcW w:w="3565" w:type="dxa"/>
            <w:shd w:val="clear" w:color="auto" w:fill="FFFFFF" w:themeFill="background1"/>
          </w:tcPr>
          <w:p w14:paraId="73992E7A" w14:textId="526F2089" w:rsidR="00FA637E" w:rsidRPr="0098037C" w:rsidRDefault="00FA637E" w:rsidP="00FA637E">
            <w:pPr>
              <w:rPr>
                <w:sz w:val="18"/>
                <w:szCs w:val="18"/>
              </w:rPr>
            </w:pPr>
            <w:r>
              <w:rPr>
                <w:sz w:val="18"/>
                <w:szCs w:val="18"/>
              </w:rPr>
              <w:t>To update Committee on progress made since the last meeting. Committee to consider focus for the next two months</w:t>
            </w:r>
          </w:p>
        </w:tc>
        <w:tc>
          <w:tcPr>
            <w:tcW w:w="3224" w:type="dxa"/>
            <w:shd w:val="clear" w:color="auto" w:fill="FFFFFF" w:themeFill="background1"/>
          </w:tcPr>
          <w:p w14:paraId="5B6E04CD" w14:textId="77777777" w:rsidR="00FA637E" w:rsidRDefault="00363AE8" w:rsidP="00FA637E">
            <w:pPr>
              <w:rPr>
                <w:sz w:val="18"/>
                <w:szCs w:val="18"/>
              </w:rPr>
            </w:pPr>
            <w:r>
              <w:rPr>
                <w:sz w:val="18"/>
                <w:szCs w:val="18"/>
              </w:rPr>
              <w:t>PCN -Leads-Rethink and refocus on availability of leads conducting duties.</w:t>
            </w:r>
          </w:p>
          <w:p w14:paraId="7C6AC747" w14:textId="77777777" w:rsidR="00363AE8" w:rsidRDefault="00363AE8" w:rsidP="00FA637E">
            <w:pPr>
              <w:rPr>
                <w:sz w:val="18"/>
                <w:szCs w:val="18"/>
              </w:rPr>
            </w:pPr>
            <w:r>
              <w:rPr>
                <w:sz w:val="18"/>
                <w:szCs w:val="18"/>
              </w:rPr>
              <w:t>Time Constraints</w:t>
            </w:r>
          </w:p>
          <w:p w14:paraId="09E71D87" w14:textId="77777777" w:rsidR="00363AE8" w:rsidRDefault="00363AE8" w:rsidP="00FA637E">
            <w:pPr>
              <w:rPr>
                <w:sz w:val="18"/>
                <w:szCs w:val="18"/>
              </w:rPr>
            </w:pPr>
            <w:r>
              <w:rPr>
                <w:sz w:val="18"/>
                <w:szCs w:val="18"/>
              </w:rPr>
              <w:t>Lead Vacancies</w:t>
            </w:r>
          </w:p>
          <w:p w14:paraId="63F95319" w14:textId="77777777" w:rsidR="00363AE8" w:rsidRDefault="00363AE8" w:rsidP="00FA637E">
            <w:pPr>
              <w:rPr>
                <w:sz w:val="18"/>
                <w:szCs w:val="18"/>
              </w:rPr>
            </w:pPr>
          </w:p>
          <w:p w14:paraId="5699069D" w14:textId="5D562757" w:rsidR="00363AE8" w:rsidRPr="0098037C" w:rsidRDefault="00363AE8" w:rsidP="00FA637E">
            <w:pPr>
              <w:rPr>
                <w:sz w:val="18"/>
                <w:szCs w:val="18"/>
              </w:rPr>
            </w:pPr>
            <w:r>
              <w:rPr>
                <w:sz w:val="18"/>
                <w:szCs w:val="18"/>
              </w:rPr>
              <w:t>Surgery Engagement between Pharmacies and Surgeries need work, CPS and Leads to support.</w:t>
            </w:r>
          </w:p>
        </w:tc>
      </w:tr>
      <w:tr w:rsidR="00FA637E" w:rsidRPr="0098037C" w14:paraId="18934483" w14:textId="200D4299" w:rsidTr="009136A5">
        <w:trPr>
          <w:trHeight w:val="280"/>
        </w:trPr>
        <w:tc>
          <w:tcPr>
            <w:tcW w:w="1465" w:type="dxa"/>
          </w:tcPr>
          <w:p w14:paraId="290B230E" w14:textId="4C7360A4" w:rsidR="00FA637E" w:rsidRPr="0098037C" w:rsidRDefault="00FA637E" w:rsidP="00FA637E">
            <w:pPr>
              <w:rPr>
                <w:b/>
                <w:bCs/>
                <w:sz w:val="18"/>
                <w:szCs w:val="18"/>
              </w:rPr>
            </w:pPr>
            <w:r>
              <w:rPr>
                <w:b/>
                <w:bCs/>
                <w:sz w:val="18"/>
                <w:szCs w:val="18"/>
              </w:rPr>
              <w:t>14.</w:t>
            </w:r>
            <w:r w:rsidR="00B2724A">
              <w:rPr>
                <w:b/>
                <w:bCs/>
                <w:sz w:val="18"/>
                <w:szCs w:val="18"/>
              </w:rPr>
              <w:t>30</w:t>
            </w:r>
            <w:r>
              <w:rPr>
                <w:b/>
                <w:bCs/>
                <w:sz w:val="18"/>
                <w:szCs w:val="18"/>
              </w:rPr>
              <w:t xml:space="preserve"> to 14.</w:t>
            </w:r>
            <w:r w:rsidR="00B2724A">
              <w:rPr>
                <w:b/>
                <w:bCs/>
                <w:sz w:val="18"/>
                <w:szCs w:val="18"/>
              </w:rPr>
              <w:t>45</w:t>
            </w:r>
          </w:p>
        </w:tc>
        <w:tc>
          <w:tcPr>
            <w:tcW w:w="2363" w:type="dxa"/>
          </w:tcPr>
          <w:p w14:paraId="2B4C8630" w14:textId="0E4B281A" w:rsidR="00FA637E" w:rsidRPr="0098037C" w:rsidRDefault="00FA637E" w:rsidP="00FA637E">
            <w:pPr>
              <w:rPr>
                <w:b/>
                <w:bCs/>
                <w:sz w:val="18"/>
                <w:szCs w:val="18"/>
              </w:rPr>
            </w:pPr>
            <w:r>
              <w:rPr>
                <w:b/>
                <w:bCs/>
                <w:sz w:val="18"/>
                <w:szCs w:val="18"/>
              </w:rPr>
              <w:t>Workforce Update</w:t>
            </w:r>
          </w:p>
        </w:tc>
        <w:tc>
          <w:tcPr>
            <w:tcW w:w="4776" w:type="dxa"/>
          </w:tcPr>
          <w:p w14:paraId="31C49876" w14:textId="0FA8A8CF" w:rsidR="00FA637E" w:rsidRPr="0098037C" w:rsidRDefault="00FA637E" w:rsidP="00FA637E">
            <w:pPr>
              <w:rPr>
                <w:sz w:val="18"/>
                <w:szCs w:val="18"/>
              </w:rPr>
            </w:pPr>
            <w:r>
              <w:rPr>
                <w:b/>
                <w:bCs/>
                <w:color w:val="7030A0"/>
                <w:sz w:val="18"/>
                <w:szCs w:val="18"/>
              </w:rPr>
              <w:t>Led by Becky</w:t>
            </w:r>
          </w:p>
        </w:tc>
        <w:tc>
          <w:tcPr>
            <w:tcW w:w="3565" w:type="dxa"/>
          </w:tcPr>
          <w:p w14:paraId="5E19A31C" w14:textId="75880AC4" w:rsidR="00FA637E" w:rsidRPr="0098037C" w:rsidRDefault="00FA637E" w:rsidP="00FA637E">
            <w:pPr>
              <w:rPr>
                <w:sz w:val="18"/>
                <w:szCs w:val="18"/>
              </w:rPr>
            </w:pPr>
            <w:r>
              <w:rPr>
                <w:sz w:val="18"/>
                <w:szCs w:val="18"/>
              </w:rPr>
              <w:t>To update the Committee on the workforce position and to discuss implications.</w:t>
            </w:r>
          </w:p>
        </w:tc>
        <w:tc>
          <w:tcPr>
            <w:tcW w:w="3224" w:type="dxa"/>
          </w:tcPr>
          <w:p w14:paraId="37C0B1FD" w14:textId="77777777" w:rsidR="00FA637E" w:rsidRPr="0098037C" w:rsidRDefault="00FA637E" w:rsidP="00FA637E">
            <w:pPr>
              <w:rPr>
                <w:sz w:val="18"/>
                <w:szCs w:val="18"/>
              </w:rPr>
            </w:pPr>
          </w:p>
        </w:tc>
      </w:tr>
      <w:tr w:rsidR="00FA637E" w:rsidRPr="0098037C" w14:paraId="141DFAAB" w14:textId="0A74107A" w:rsidTr="009136A5">
        <w:trPr>
          <w:trHeight w:val="556"/>
        </w:trPr>
        <w:tc>
          <w:tcPr>
            <w:tcW w:w="1465" w:type="dxa"/>
          </w:tcPr>
          <w:p w14:paraId="0AA35355" w14:textId="67852436" w:rsidR="00FA637E" w:rsidRPr="0098037C" w:rsidRDefault="00FA637E" w:rsidP="00FA637E">
            <w:pPr>
              <w:rPr>
                <w:b/>
                <w:bCs/>
                <w:sz w:val="18"/>
                <w:szCs w:val="18"/>
              </w:rPr>
            </w:pPr>
            <w:r>
              <w:rPr>
                <w:b/>
                <w:bCs/>
                <w:sz w:val="18"/>
                <w:szCs w:val="18"/>
              </w:rPr>
              <w:t>14.</w:t>
            </w:r>
            <w:r w:rsidR="00B2724A">
              <w:rPr>
                <w:b/>
                <w:bCs/>
                <w:sz w:val="18"/>
                <w:szCs w:val="18"/>
              </w:rPr>
              <w:t>45</w:t>
            </w:r>
            <w:r w:rsidRPr="0098037C">
              <w:rPr>
                <w:b/>
                <w:bCs/>
                <w:sz w:val="18"/>
                <w:szCs w:val="18"/>
              </w:rPr>
              <w:t xml:space="preserve"> – 15:</w:t>
            </w:r>
            <w:r w:rsidR="00B2724A">
              <w:rPr>
                <w:b/>
                <w:bCs/>
                <w:sz w:val="18"/>
                <w:szCs w:val="18"/>
              </w:rPr>
              <w:t>15</w:t>
            </w:r>
          </w:p>
        </w:tc>
        <w:tc>
          <w:tcPr>
            <w:tcW w:w="2363" w:type="dxa"/>
          </w:tcPr>
          <w:p w14:paraId="36C0A9F0" w14:textId="2B634F56" w:rsidR="00FA637E" w:rsidRPr="0098037C" w:rsidRDefault="00FA637E" w:rsidP="00FA637E">
            <w:pPr>
              <w:rPr>
                <w:b/>
                <w:bCs/>
                <w:sz w:val="18"/>
                <w:szCs w:val="18"/>
              </w:rPr>
            </w:pPr>
            <w:r w:rsidRPr="0098037C">
              <w:rPr>
                <w:b/>
                <w:bCs/>
                <w:sz w:val="18"/>
                <w:szCs w:val="18"/>
              </w:rPr>
              <w:t>Afternoon session part 2</w:t>
            </w:r>
          </w:p>
        </w:tc>
        <w:tc>
          <w:tcPr>
            <w:tcW w:w="4776" w:type="dxa"/>
          </w:tcPr>
          <w:p w14:paraId="18442FA9" w14:textId="7CACBE6B" w:rsidR="00FA637E" w:rsidRPr="00410B96" w:rsidRDefault="00FA637E" w:rsidP="00FA637E">
            <w:pPr>
              <w:jc w:val="both"/>
              <w:rPr>
                <w:b/>
                <w:bCs/>
                <w:color w:val="7030A0"/>
                <w:sz w:val="18"/>
                <w:szCs w:val="18"/>
              </w:rPr>
            </w:pPr>
            <w:r w:rsidRPr="00410B96">
              <w:rPr>
                <w:b/>
                <w:bCs/>
                <w:color w:val="7030A0"/>
                <w:sz w:val="18"/>
                <w:szCs w:val="18"/>
              </w:rPr>
              <w:t>Led by Becky Butterworth</w:t>
            </w:r>
          </w:p>
        </w:tc>
        <w:tc>
          <w:tcPr>
            <w:tcW w:w="3565" w:type="dxa"/>
          </w:tcPr>
          <w:p w14:paraId="0AE52736" w14:textId="79AD7198" w:rsidR="00FA637E" w:rsidRPr="0098037C" w:rsidRDefault="00FA637E" w:rsidP="00FA637E">
            <w:pPr>
              <w:rPr>
                <w:sz w:val="18"/>
                <w:szCs w:val="18"/>
              </w:rPr>
            </w:pPr>
            <w:r>
              <w:rPr>
                <w:sz w:val="18"/>
                <w:szCs w:val="18"/>
              </w:rPr>
              <w:t>Update from CPE with opportunity for Q &amp; A</w:t>
            </w:r>
          </w:p>
        </w:tc>
        <w:tc>
          <w:tcPr>
            <w:tcW w:w="3224" w:type="dxa"/>
          </w:tcPr>
          <w:p w14:paraId="4AA6DE32" w14:textId="77777777" w:rsidR="00FA637E" w:rsidRDefault="00363AE8" w:rsidP="00FA637E">
            <w:pPr>
              <w:rPr>
                <w:sz w:val="18"/>
                <w:szCs w:val="18"/>
              </w:rPr>
            </w:pPr>
            <w:r>
              <w:rPr>
                <w:sz w:val="18"/>
                <w:szCs w:val="18"/>
              </w:rPr>
              <w:t xml:space="preserve">CPE Update </w:t>
            </w:r>
          </w:p>
          <w:p w14:paraId="10CC233D" w14:textId="77777777" w:rsidR="00363AE8" w:rsidRDefault="00363AE8" w:rsidP="00FA637E">
            <w:pPr>
              <w:rPr>
                <w:sz w:val="18"/>
                <w:szCs w:val="18"/>
              </w:rPr>
            </w:pPr>
            <w:r>
              <w:rPr>
                <w:sz w:val="18"/>
                <w:szCs w:val="18"/>
              </w:rPr>
              <w:t>Negotiations have started.</w:t>
            </w:r>
          </w:p>
          <w:p w14:paraId="561E8529" w14:textId="77777777" w:rsidR="00363AE8" w:rsidRDefault="00363AE8" w:rsidP="00FA637E">
            <w:pPr>
              <w:rPr>
                <w:sz w:val="18"/>
                <w:szCs w:val="18"/>
              </w:rPr>
            </w:pPr>
            <w:r>
              <w:rPr>
                <w:sz w:val="18"/>
                <w:szCs w:val="18"/>
              </w:rPr>
              <w:t>Workforce delivery</w:t>
            </w:r>
            <w:r w:rsidR="00C869AE">
              <w:rPr>
                <w:sz w:val="18"/>
                <w:szCs w:val="18"/>
              </w:rPr>
              <w:t xml:space="preserve"> update</w:t>
            </w:r>
          </w:p>
          <w:p w14:paraId="21A8E1E7" w14:textId="5ED8D845" w:rsidR="00C869AE" w:rsidRPr="0098037C" w:rsidRDefault="00C869AE" w:rsidP="00FA637E">
            <w:pPr>
              <w:rPr>
                <w:sz w:val="18"/>
                <w:szCs w:val="18"/>
              </w:rPr>
            </w:pPr>
            <w:r>
              <w:rPr>
                <w:sz w:val="18"/>
                <w:szCs w:val="18"/>
              </w:rPr>
              <w:t>Poll Survey update.</w:t>
            </w:r>
          </w:p>
        </w:tc>
      </w:tr>
      <w:tr w:rsidR="00FA637E" w:rsidRPr="0098037C" w14:paraId="25F0C642" w14:textId="77777777" w:rsidTr="009136A5">
        <w:trPr>
          <w:trHeight w:val="556"/>
        </w:trPr>
        <w:tc>
          <w:tcPr>
            <w:tcW w:w="1465" w:type="dxa"/>
          </w:tcPr>
          <w:p w14:paraId="1ED1D509" w14:textId="5F924107" w:rsidR="00FA637E" w:rsidRDefault="00FA637E" w:rsidP="00FA637E">
            <w:pPr>
              <w:rPr>
                <w:b/>
                <w:bCs/>
                <w:sz w:val="18"/>
                <w:szCs w:val="18"/>
              </w:rPr>
            </w:pPr>
            <w:r>
              <w:rPr>
                <w:b/>
                <w:bCs/>
                <w:sz w:val="18"/>
                <w:szCs w:val="18"/>
              </w:rPr>
              <w:t>15:</w:t>
            </w:r>
            <w:r w:rsidR="00B2724A">
              <w:rPr>
                <w:b/>
                <w:bCs/>
                <w:sz w:val="18"/>
                <w:szCs w:val="18"/>
              </w:rPr>
              <w:t>15-15:30</w:t>
            </w:r>
          </w:p>
        </w:tc>
        <w:tc>
          <w:tcPr>
            <w:tcW w:w="2363" w:type="dxa"/>
          </w:tcPr>
          <w:p w14:paraId="72E6826C" w14:textId="6081C33B" w:rsidR="00FA637E" w:rsidRPr="0098037C" w:rsidRDefault="00FA637E" w:rsidP="00FA637E">
            <w:pPr>
              <w:rPr>
                <w:b/>
                <w:bCs/>
                <w:sz w:val="18"/>
                <w:szCs w:val="18"/>
              </w:rPr>
            </w:pPr>
            <w:r>
              <w:rPr>
                <w:b/>
                <w:bCs/>
                <w:sz w:val="18"/>
                <w:szCs w:val="18"/>
              </w:rPr>
              <w:t>Dates of Future Meetings</w:t>
            </w:r>
          </w:p>
        </w:tc>
        <w:tc>
          <w:tcPr>
            <w:tcW w:w="4776" w:type="dxa"/>
          </w:tcPr>
          <w:p w14:paraId="1026665E" w14:textId="77777777" w:rsidR="00FA637E" w:rsidRPr="00410B96" w:rsidRDefault="00FA637E" w:rsidP="00FA637E">
            <w:pPr>
              <w:jc w:val="both"/>
              <w:rPr>
                <w:b/>
                <w:bCs/>
                <w:color w:val="7030A0"/>
                <w:sz w:val="18"/>
                <w:szCs w:val="18"/>
              </w:rPr>
            </w:pPr>
          </w:p>
        </w:tc>
        <w:tc>
          <w:tcPr>
            <w:tcW w:w="3565" w:type="dxa"/>
          </w:tcPr>
          <w:p w14:paraId="2C31E4D0" w14:textId="77777777" w:rsidR="00FA637E" w:rsidRDefault="00FA637E" w:rsidP="00FA637E">
            <w:pPr>
              <w:rPr>
                <w:sz w:val="18"/>
                <w:szCs w:val="18"/>
              </w:rPr>
            </w:pPr>
          </w:p>
        </w:tc>
        <w:tc>
          <w:tcPr>
            <w:tcW w:w="3224" w:type="dxa"/>
          </w:tcPr>
          <w:p w14:paraId="20F2956A" w14:textId="77777777" w:rsidR="00FA637E" w:rsidRPr="0040296B" w:rsidRDefault="00FA637E" w:rsidP="00FA637E">
            <w:pPr>
              <w:rPr>
                <w:rFonts w:ascii="Aptos" w:hAnsi="Aptos"/>
                <w:b/>
                <w:bCs/>
                <w:sz w:val="20"/>
                <w:szCs w:val="20"/>
              </w:rPr>
            </w:pPr>
            <w:r w:rsidRPr="0040296B">
              <w:rPr>
                <w:rFonts w:ascii="Aptos" w:hAnsi="Aptos"/>
                <w:b/>
                <w:bCs/>
                <w:sz w:val="20"/>
                <w:szCs w:val="20"/>
              </w:rPr>
              <w:t>Meeting Dates</w:t>
            </w:r>
          </w:p>
          <w:p w14:paraId="155AC945" w14:textId="77777777" w:rsidR="00FA637E" w:rsidRPr="0040296B" w:rsidRDefault="00FA637E" w:rsidP="00FA637E">
            <w:pPr>
              <w:rPr>
                <w:rFonts w:ascii="Aptos" w:hAnsi="Aptos"/>
                <w:b/>
                <w:bCs/>
                <w:sz w:val="20"/>
                <w:szCs w:val="20"/>
              </w:rPr>
            </w:pPr>
            <w:r w:rsidRPr="0040296B">
              <w:rPr>
                <w:rFonts w:ascii="Aptos" w:hAnsi="Aptos"/>
                <w:b/>
                <w:bCs/>
                <w:sz w:val="20"/>
                <w:szCs w:val="20"/>
              </w:rPr>
              <w:t>Full Committee 13th May 2026 - 9:30 am -4pm Venue Taunton Racecourse</w:t>
            </w:r>
          </w:p>
          <w:p w14:paraId="56E813AA" w14:textId="77777777" w:rsidR="00FA637E" w:rsidRDefault="00FA637E" w:rsidP="00FA637E">
            <w:pPr>
              <w:rPr>
                <w:rFonts w:ascii="Aptos" w:hAnsi="Aptos"/>
                <w:b/>
                <w:bCs/>
                <w:sz w:val="20"/>
                <w:szCs w:val="20"/>
              </w:rPr>
            </w:pPr>
            <w:r w:rsidRPr="0040296B">
              <w:rPr>
                <w:rFonts w:ascii="Aptos" w:hAnsi="Aptos"/>
                <w:b/>
                <w:bCs/>
                <w:sz w:val="20"/>
                <w:szCs w:val="20"/>
              </w:rPr>
              <w:t>Full Committee 15th July 2026- 9:30 am -4pm Venue Taunton Racecourse</w:t>
            </w:r>
          </w:p>
          <w:p w14:paraId="2047320F" w14:textId="363D41FA" w:rsidR="00FA637E" w:rsidRDefault="00FA637E" w:rsidP="00FA637E">
            <w:pPr>
              <w:rPr>
                <w:rFonts w:ascii="Aptos" w:hAnsi="Aptos"/>
                <w:b/>
                <w:bCs/>
                <w:sz w:val="20"/>
                <w:szCs w:val="20"/>
              </w:rPr>
            </w:pPr>
            <w:r>
              <w:rPr>
                <w:rFonts w:ascii="Aptos" w:hAnsi="Aptos"/>
                <w:b/>
                <w:bCs/>
                <w:sz w:val="20"/>
                <w:szCs w:val="20"/>
              </w:rPr>
              <w:t xml:space="preserve">Full Committee Meeting </w:t>
            </w:r>
            <w:r w:rsidR="00A50FDF">
              <w:rPr>
                <w:rFonts w:ascii="Aptos" w:hAnsi="Aptos"/>
                <w:b/>
                <w:bCs/>
                <w:sz w:val="20"/>
                <w:szCs w:val="20"/>
              </w:rPr>
              <w:t>16</w:t>
            </w:r>
            <w:r w:rsidR="00A50FDF" w:rsidRPr="00A50FDF">
              <w:rPr>
                <w:rFonts w:ascii="Aptos" w:hAnsi="Aptos"/>
                <w:b/>
                <w:bCs/>
                <w:sz w:val="20"/>
                <w:szCs w:val="20"/>
                <w:vertAlign w:val="superscript"/>
              </w:rPr>
              <w:t>th</w:t>
            </w:r>
            <w:r w:rsidR="00A50FDF">
              <w:rPr>
                <w:rFonts w:ascii="Aptos" w:hAnsi="Aptos"/>
                <w:b/>
                <w:bCs/>
                <w:sz w:val="20"/>
                <w:szCs w:val="20"/>
              </w:rPr>
              <w:t xml:space="preserve"> </w:t>
            </w:r>
            <w:r>
              <w:rPr>
                <w:rFonts w:ascii="Aptos" w:hAnsi="Aptos"/>
                <w:b/>
                <w:bCs/>
                <w:sz w:val="20"/>
                <w:szCs w:val="20"/>
              </w:rPr>
              <w:t>September 2026-Venue Taunton Racecourse</w:t>
            </w:r>
          </w:p>
          <w:p w14:paraId="66581FFF" w14:textId="75ED8217" w:rsidR="00FA637E" w:rsidRPr="0040296B" w:rsidRDefault="00FA637E" w:rsidP="00FA637E">
            <w:pPr>
              <w:rPr>
                <w:rFonts w:ascii="Aptos" w:hAnsi="Aptos"/>
                <w:b/>
                <w:bCs/>
                <w:sz w:val="20"/>
                <w:szCs w:val="20"/>
              </w:rPr>
            </w:pPr>
            <w:r>
              <w:rPr>
                <w:rFonts w:ascii="Aptos" w:hAnsi="Aptos"/>
                <w:b/>
                <w:bCs/>
                <w:sz w:val="20"/>
                <w:szCs w:val="20"/>
              </w:rPr>
              <w:t>AGM -</w:t>
            </w:r>
            <w:r w:rsidR="00A50FDF">
              <w:rPr>
                <w:rFonts w:ascii="Aptos" w:hAnsi="Aptos"/>
                <w:b/>
                <w:bCs/>
                <w:sz w:val="20"/>
                <w:szCs w:val="20"/>
              </w:rPr>
              <w:t>TBC</w:t>
            </w:r>
          </w:p>
          <w:p w14:paraId="5DD05C77" w14:textId="77777777" w:rsidR="00FA637E" w:rsidRPr="0040296B" w:rsidRDefault="00FA637E" w:rsidP="00FA637E">
            <w:pPr>
              <w:rPr>
                <w:rFonts w:ascii="Aptos" w:hAnsi="Aptos"/>
                <w:b/>
                <w:bCs/>
                <w:sz w:val="20"/>
                <w:szCs w:val="20"/>
              </w:rPr>
            </w:pPr>
          </w:p>
          <w:p w14:paraId="1D78317A" w14:textId="77777777" w:rsidR="00FA637E" w:rsidRPr="0040296B" w:rsidRDefault="00FA637E" w:rsidP="00FA637E">
            <w:pPr>
              <w:rPr>
                <w:rFonts w:ascii="Aptos" w:hAnsi="Aptos"/>
                <w:b/>
                <w:bCs/>
                <w:sz w:val="20"/>
                <w:szCs w:val="20"/>
              </w:rPr>
            </w:pPr>
            <w:r w:rsidRPr="0040296B">
              <w:rPr>
                <w:rFonts w:ascii="Aptos" w:hAnsi="Aptos"/>
                <w:b/>
                <w:bCs/>
                <w:sz w:val="20"/>
                <w:szCs w:val="20"/>
              </w:rPr>
              <w:t>Exec 9AM -1PM -Online</w:t>
            </w:r>
          </w:p>
          <w:p w14:paraId="270ECC8B" w14:textId="77777777" w:rsidR="00FA637E" w:rsidRPr="0040296B" w:rsidRDefault="00FA637E" w:rsidP="00FA637E">
            <w:pPr>
              <w:rPr>
                <w:rFonts w:ascii="Aptos" w:hAnsi="Aptos"/>
                <w:b/>
                <w:bCs/>
                <w:sz w:val="20"/>
                <w:szCs w:val="20"/>
              </w:rPr>
            </w:pPr>
            <w:r w:rsidRPr="0040296B">
              <w:rPr>
                <w:rFonts w:ascii="Aptos" w:hAnsi="Aptos"/>
                <w:b/>
                <w:bCs/>
                <w:sz w:val="20"/>
                <w:szCs w:val="20"/>
              </w:rPr>
              <w:t>15</w:t>
            </w:r>
            <w:r w:rsidRPr="0040296B">
              <w:rPr>
                <w:rFonts w:ascii="Aptos" w:hAnsi="Aptos"/>
                <w:b/>
                <w:bCs/>
                <w:sz w:val="20"/>
                <w:szCs w:val="20"/>
                <w:vertAlign w:val="superscript"/>
              </w:rPr>
              <w:t xml:space="preserve">TH </w:t>
            </w:r>
            <w:r w:rsidRPr="0040296B">
              <w:rPr>
                <w:rFonts w:ascii="Aptos" w:hAnsi="Aptos"/>
                <w:b/>
                <w:bCs/>
                <w:sz w:val="20"/>
                <w:szCs w:val="20"/>
              </w:rPr>
              <w:t>April 2026 -Guest -AW</w:t>
            </w:r>
          </w:p>
          <w:p w14:paraId="7DC9C550" w14:textId="77777777" w:rsidR="00FA637E" w:rsidRDefault="00FA637E" w:rsidP="00FA637E">
            <w:pPr>
              <w:rPr>
                <w:rFonts w:ascii="Aptos" w:hAnsi="Aptos"/>
                <w:b/>
                <w:bCs/>
                <w:sz w:val="20"/>
                <w:szCs w:val="20"/>
              </w:rPr>
            </w:pPr>
            <w:r w:rsidRPr="0040296B">
              <w:rPr>
                <w:rFonts w:ascii="Aptos" w:hAnsi="Aptos"/>
                <w:b/>
                <w:bCs/>
                <w:sz w:val="20"/>
                <w:szCs w:val="20"/>
              </w:rPr>
              <w:t>17th June 2026 -Guest -PP</w:t>
            </w:r>
          </w:p>
          <w:p w14:paraId="40A37F94" w14:textId="2720DC6B" w:rsidR="00FA637E" w:rsidRPr="0040296B" w:rsidRDefault="00A50FDF" w:rsidP="00FA637E">
            <w:pPr>
              <w:rPr>
                <w:rFonts w:ascii="Aptos" w:hAnsi="Aptos"/>
                <w:b/>
                <w:bCs/>
                <w:sz w:val="20"/>
                <w:szCs w:val="20"/>
              </w:rPr>
            </w:pPr>
            <w:r>
              <w:rPr>
                <w:rFonts w:ascii="Aptos" w:hAnsi="Aptos"/>
                <w:b/>
                <w:bCs/>
                <w:sz w:val="20"/>
                <w:szCs w:val="20"/>
              </w:rPr>
              <w:t>19th</w:t>
            </w:r>
            <w:r w:rsidR="00FA637E">
              <w:rPr>
                <w:rFonts w:ascii="Aptos" w:hAnsi="Aptos"/>
                <w:b/>
                <w:bCs/>
                <w:sz w:val="20"/>
                <w:szCs w:val="20"/>
              </w:rPr>
              <w:t xml:space="preserve"> August 2026 -</w:t>
            </w:r>
            <w:r w:rsidR="0038558F">
              <w:rPr>
                <w:rFonts w:ascii="Aptos" w:hAnsi="Aptos"/>
                <w:b/>
                <w:bCs/>
                <w:sz w:val="20"/>
                <w:szCs w:val="20"/>
              </w:rPr>
              <w:t>Guest?</w:t>
            </w:r>
          </w:p>
          <w:p w14:paraId="1123D00A" w14:textId="77777777" w:rsidR="00FA637E" w:rsidRPr="0098037C" w:rsidRDefault="00FA637E" w:rsidP="00FA637E">
            <w:pPr>
              <w:rPr>
                <w:sz w:val="18"/>
                <w:szCs w:val="18"/>
              </w:rPr>
            </w:pPr>
          </w:p>
        </w:tc>
      </w:tr>
    </w:tbl>
    <w:p w14:paraId="5C106BE0" w14:textId="1CC389A7" w:rsidR="00F46D24" w:rsidRPr="0098037C" w:rsidRDefault="00F46D24" w:rsidP="00F62783">
      <w:pPr>
        <w:rPr>
          <w:b/>
          <w:bCs/>
          <w:sz w:val="18"/>
          <w:szCs w:val="18"/>
        </w:rPr>
      </w:pPr>
    </w:p>
    <w:p w14:paraId="7AF38390" w14:textId="77777777" w:rsidR="005216BC" w:rsidRPr="0098037C" w:rsidRDefault="005216BC" w:rsidP="00F62783">
      <w:pPr>
        <w:rPr>
          <w:b/>
          <w:bCs/>
          <w:sz w:val="18"/>
          <w:szCs w:val="18"/>
        </w:rPr>
      </w:pPr>
    </w:p>
    <w:p w14:paraId="5B0FE2A2" w14:textId="77777777" w:rsidR="00B12B56" w:rsidRDefault="00B12B56" w:rsidP="00B12B56">
      <w:pPr>
        <w:rPr>
          <w:rFonts w:cstheme="minorHAnsi"/>
          <w:b/>
          <w:bCs/>
          <w:sz w:val="24"/>
          <w:szCs w:val="24"/>
        </w:rPr>
      </w:pPr>
      <w:r>
        <w:rPr>
          <w:rFonts w:cstheme="minorHAnsi"/>
          <w:b/>
          <w:bCs/>
          <w:sz w:val="24"/>
          <w:szCs w:val="24"/>
        </w:rPr>
        <w:t>Corporate Governance</w:t>
      </w:r>
    </w:p>
    <w:p w14:paraId="0B764DA7" w14:textId="77777777" w:rsidR="00B12B56" w:rsidRPr="004B47E8" w:rsidRDefault="00B12B56" w:rsidP="00B12B56">
      <w:pPr>
        <w:rPr>
          <w:rFonts w:cstheme="minorHAnsi"/>
          <w:sz w:val="24"/>
          <w:szCs w:val="24"/>
        </w:rPr>
      </w:pPr>
    </w:p>
    <w:p w14:paraId="548DA941" w14:textId="77777777" w:rsidR="00B12B56" w:rsidRPr="00FC74C1" w:rsidRDefault="00B12B56" w:rsidP="00B12B56">
      <w:pPr>
        <w:rPr>
          <w:rFonts w:cstheme="minorHAnsi"/>
        </w:rPr>
      </w:pPr>
      <w:r w:rsidRPr="00FC74C1">
        <w:rPr>
          <w:rFonts w:cstheme="minorHAnsi"/>
        </w:rPr>
        <w:lastRenderedPageBreak/>
        <w:t>The LPC has accepted the following guiding principles for members of the Committee:</w:t>
      </w:r>
    </w:p>
    <w:p w14:paraId="59A2F52F" w14:textId="77777777" w:rsidR="00B12B56" w:rsidRPr="00FC74C1" w:rsidRDefault="00B12B56" w:rsidP="00B12B56">
      <w:pPr>
        <w:rPr>
          <w:rFonts w:cstheme="minorHAnsi"/>
        </w:rPr>
      </w:pPr>
      <w:r w:rsidRPr="00FC74C1">
        <w:rPr>
          <w:rFonts w:cstheme="minorHAnsi"/>
          <w:b/>
          <w:bCs/>
        </w:rPr>
        <w:t xml:space="preserve">Accountability </w:t>
      </w:r>
      <w:r w:rsidRPr="00FC74C1">
        <w:rPr>
          <w:rFonts w:cstheme="minorHAnsi"/>
        </w:rPr>
        <w:t xml:space="preserve">– Members of the LPC are accountable for their decisions and actions to Contractors and the </w:t>
      </w:r>
      <w:proofErr w:type="gramStart"/>
      <w:r w:rsidRPr="00FC74C1">
        <w:rPr>
          <w:rFonts w:cstheme="minorHAnsi"/>
        </w:rPr>
        <w:t>public, and</w:t>
      </w:r>
      <w:proofErr w:type="gramEnd"/>
      <w:r w:rsidRPr="00FC74C1">
        <w:rPr>
          <w:rFonts w:cstheme="minorHAnsi"/>
        </w:rPr>
        <w:t xml:space="preserve"> therefore submit to scrutiny.</w:t>
      </w:r>
    </w:p>
    <w:p w14:paraId="5BA4EC5B" w14:textId="77777777" w:rsidR="00B12B56" w:rsidRPr="00FC74C1" w:rsidRDefault="00B12B56" w:rsidP="00B12B56">
      <w:pPr>
        <w:rPr>
          <w:rFonts w:cstheme="minorHAnsi"/>
        </w:rPr>
      </w:pPr>
      <w:r w:rsidRPr="00FC74C1">
        <w:rPr>
          <w:rFonts w:cstheme="minorHAnsi"/>
          <w:b/>
          <w:bCs/>
        </w:rPr>
        <w:t xml:space="preserve">Openness </w:t>
      </w:r>
      <w:r w:rsidRPr="00FC74C1">
        <w:rPr>
          <w:rFonts w:cstheme="minorHAnsi"/>
        </w:rPr>
        <w:t>– Members should be as open as possible about all the decisions and actions they take.  They should give reasons for their decisions, and restrict information only for short term tactical reasons, or when the wider public interest clearly demands.</w:t>
      </w:r>
    </w:p>
    <w:p w14:paraId="610C488E" w14:textId="77777777" w:rsidR="00B12B56" w:rsidRPr="00FC74C1" w:rsidRDefault="00B12B56" w:rsidP="00B12B56">
      <w:pPr>
        <w:rPr>
          <w:rFonts w:cstheme="minorHAnsi"/>
        </w:rPr>
      </w:pPr>
      <w:r w:rsidRPr="00FC74C1">
        <w:rPr>
          <w:rFonts w:cstheme="minorHAnsi"/>
          <w:b/>
          <w:bCs/>
        </w:rPr>
        <w:t xml:space="preserve">Honesty </w:t>
      </w:r>
      <w:r w:rsidRPr="00FC74C1">
        <w:rPr>
          <w:rFonts w:cstheme="minorHAnsi"/>
        </w:rPr>
        <w:t>– Members have a clear duty to declare any private interest relating to their LPC duties and take steps to resolve any conflicts arising.</w:t>
      </w:r>
    </w:p>
    <w:p w14:paraId="2F486633" w14:textId="77777777" w:rsidR="00B12B56" w:rsidRPr="00FC74C1" w:rsidRDefault="00B12B56" w:rsidP="00B12B56">
      <w:pPr>
        <w:rPr>
          <w:rFonts w:cstheme="minorHAnsi"/>
        </w:rPr>
      </w:pPr>
      <w:r w:rsidRPr="00FC74C1">
        <w:rPr>
          <w:rFonts w:cstheme="minorHAnsi"/>
          <w:b/>
          <w:bCs/>
        </w:rPr>
        <w:t>Leadership</w:t>
      </w:r>
      <w:r w:rsidRPr="00FC74C1">
        <w:rPr>
          <w:rFonts w:cstheme="minorHAnsi"/>
        </w:rPr>
        <w:t xml:space="preserve"> – Members should promote and support the above principles by leadership and by example.</w:t>
      </w:r>
    </w:p>
    <w:p w14:paraId="07857A9D" w14:textId="77777777" w:rsidR="00B12B56" w:rsidRPr="00FC74C1" w:rsidRDefault="00B12B56" w:rsidP="00B12B56">
      <w:pPr>
        <w:rPr>
          <w:rFonts w:cstheme="minorHAnsi"/>
        </w:rPr>
      </w:pPr>
      <w:r w:rsidRPr="00FC74C1">
        <w:rPr>
          <w:rFonts w:cstheme="minorHAnsi"/>
          <w:b/>
          <w:bCs/>
        </w:rPr>
        <w:t>Representativeness (Selflessness)</w:t>
      </w:r>
      <w:r w:rsidRPr="00FC74C1">
        <w:rPr>
          <w:rFonts w:cstheme="minorHAnsi"/>
        </w:rPr>
        <w:t xml:space="preserve"> – Members must reflect the interests of the Contractors who elected or appointed them to the LPC and must not make decisions in the interests of the general body of Contractors; they must not make decisions to gain financial or other material benefits for themselves, family, or friends.</w:t>
      </w:r>
    </w:p>
    <w:p w14:paraId="26BD8279" w14:textId="77777777" w:rsidR="00B12B56" w:rsidRPr="00FC74C1" w:rsidRDefault="00B12B56" w:rsidP="00B12B56">
      <w:pPr>
        <w:rPr>
          <w:rFonts w:cstheme="minorHAnsi"/>
        </w:rPr>
      </w:pPr>
      <w:r w:rsidRPr="00FC74C1">
        <w:rPr>
          <w:rFonts w:cstheme="minorHAnsi"/>
          <w:b/>
          <w:bCs/>
        </w:rPr>
        <w:t xml:space="preserve">Integrity </w:t>
      </w:r>
      <w:r w:rsidRPr="00FC74C1">
        <w:rPr>
          <w:rFonts w:cstheme="minorHAnsi"/>
        </w:rPr>
        <w:t>– Members must put themselves under any obligation that might influence their performance on the LPC, or their ability to reflect the interests of the Contractors who elected, or appointed them, or to make decisions in the interests of the general body of Contractors.</w:t>
      </w:r>
    </w:p>
    <w:p w14:paraId="4F432097" w14:textId="77777777" w:rsidR="00B12B56" w:rsidRPr="00FC74C1" w:rsidRDefault="00B12B56" w:rsidP="00B12B56">
      <w:pPr>
        <w:rPr>
          <w:rFonts w:cstheme="minorHAnsi"/>
        </w:rPr>
      </w:pPr>
      <w:r w:rsidRPr="00FC74C1">
        <w:rPr>
          <w:rFonts w:cstheme="minorHAnsi"/>
          <w:b/>
          <w:bCs/>
        </w:rPr>
        <w:t xml:space="preserve">Objectively </w:t>
      </w:r>
      <w:r w:rsidRPr="00FC74C1">
        <w:rPr>
          <w:rFonts w:cstheme="minorHAnsi"/>
        </w:rPr>
        <w:t>– In making decisions, and in conducting the business of the LPC, Members should act within the constitution and make decisions only on merit.</w:t>
      </w:r>
    </w:p>
    <w:p w14:paraId="5D462961" w14:textId="77777777" w:rsidR="00B12B56" w:rsidRPr="00FC74C1" w:rsidRDefault="00B12B56" w:rsidP="00B12B56">
      <w:pPr>
        <w:rPr>
          <w:rFonts w:cstheme="minorHAnsi"/>
          <w:b/>
          <w:bCs/>
        </w:rPr>
      </w:pPr>
      <w:r w:rsidRPr="00FC74C1">
        <w:rPr>
          <w:rFonts w:cstheme="minorHAnsi"/>
          <w:b/>
          <w:bCs/>
        </w:rPr>
        <w:t>Note</w:t>
      </w:r>
    </w:p>
    <w:p w14:paraId="67AE56FC" w14:textId="77777777" w:rsidR="00B12B56" w:rsidRPr="00FC74C1" w:rsidRDefault="00B12B56" w:rsidP="00B12B56">
      <w:pPr>
        <w:rPr>
          <w:rFonts w:cstheme="minorHAnsi"/>
        </w:rPr>
      </w:pPr>
      <w:r w:rsidRPr="00FC74C1">
        <w:rPr>
          <w:rFonts w:cstheme="minorHAnsi"/>
        </w:rPr>
        <w:t>The effect of the principles of Representativeness and Integrity is that the nominating bodies can mandate the Members to express a view, but cannot bind them in how they vote, or decide on an issue.  This means the Members can hear and participate in debate and are free to amend their views in the light of the debate.  They will no doubt then reflect to the relevant body why they made the decision they did, recognising their accountability.</w:t>
      </w:r>
    </w:p>
    <w:p w14:paraId="264BFF34" w14:textId="77777777" w:rsidR="00B12B56" w:rsidRDefault="00B12B56" w:rsidP="00B12B56"/>
    <w:p w14:paraId="26385B36" w14:textId="77777777" w:rsidR="00B12B56" w:rsidRPr="00F46D24" w:rsidRDefault="00B12B56" w:rsidP="00F62783">
      <w:pPr>
        <w:rPr>
          <w:b/>
          <w:bCs/>
        </w:rPr>
      </w:pPr>
    </w:p>
    <w:sectPr w:rsidR="00B12B56" w:rsidRPr="00F46D24" w:rsidSect="00EB20BC">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A425" w14:textId="77777777" w:rsidR="00725CF0" w:rsidRDefault="00725CF0" w:rsidP="009136A5">
      <w:pPr>
        <w:spacing w:after="0" w:line="240" w:lineRule="auto"/>
      </w:pPr>
      <w:r>
        <w:separator/>
      </w:r>
    </w:p>
  </w:endnote>
  <w:endnote w:type="continuationSeparator" w:id="0">
    <w:p w14:paraId="233C9482" w14:textId="77777777" w:rsidR="00725CF0" w:rsidRDefault="00725CF0" w:rsidP="0091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ven Pro">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0AE3" w14:textId="77777777" w:rsidR="00725CF0" w:rsidRDefault="00725CF0" w:rsidP="009136A5">
      <w:pPr>
        <w:spacing w:after="0" w:line="240" w:lineRule="auto"/>
      </w:pPr>
      <w:r>
        <w:separator/>
      </w:r>
    </w:p>
  </w:footnote>
  <w:footnote w:type="continuationSeparator" w:id="0">
    <w:p w14:paraId="07CB465A" w14:textId="77777777" w:rsidR="00725CF0" w:rsidRDefault="00725CF0" w:rsidP="0091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B63F" w14:textId="233C9048" w:rsidR="009136A5" w:rsidRDefault="009136A5">
    <w:pPr>
      <w:pStyle w:val="Header"/>
    </w:pPr>
    <w:r>
      <w:rPr>
        <w:noProof/>
      </w:rPr>
      <w:drawing>
        <wp:inline distT="114300" distB="114300" distL="114300" distR="114300" wp14:anchorId="6577CDEE" wp14:editId="7E8F4F4D">
          <wp:extent cx="2381250" cy="844550"/>
          <wp:effectExtent l="0" t="0" r="0" b="0"/>
          <wp:docPr id="1" name="image1.png" descr="A blue and orang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orange text&#10;&#10;Description automatically generated"/>
                  <pic:cNvPicPr preferRelativeResize="0"/>
                </pic:nvPicPr>
                <pic:blipFill>
                  <a:blip r:embed="rId1"/>
                  <a:srcRect/>
                  <a:stretch>
                    <a:fillRect/>
                  </a:stretch>
                </pic:blipFill>
                <pic:spPr>
                  <a:xfrm>
                    <a:off x="0" y="0"/>
                    <a:ext cx="2381250" cy="8445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5EE2"/>
    <w:multiLevelType w:val="hybridMultilevel"/>
    <w:tmpl w:val="89FE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A1741"/>
    <w:multiLevelType w:val="hybridMultilevel"/>
    <w:tmpl w:val="8820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054A9"/>
    <w:multiLevelType w:val="hybridMultilevel"/>
    <w:tmpl w:val="18E0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764B6"/>
    <w:multiLevelType w:val="hybridMultilevel"/>
    <w:tmpl w:val="E848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327D9"/>
    <w:multiLevelType w:val="hybridMultilevel"/>
    <w:tmpl w:val="C082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D092F"/>
    <w:multiLevelType w:val="hybridMultilevel"/>
    <w:tmpl w:val="0FD827EC"/>
    <w:lvl w:ilvl="0" w:tplc="94AE6C3E">
      <w:start w:val="10"/>
      <w:numFmt w:val="bullet"/>
      <w:lvlText w:val="-"/>
      <w:lvlJc w:val="left"/>
      <w:pPr>
        <w:ind w:left="760" w:hanging="360"/>
      </w:pPr>
      <w:rPr>
        <w:rFonts w:ascii="Calibri" w:eastAsiaTheme="minorHAnsi" w:hAnsi="Calibri"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167E06E9"/>
    <w:multiLevelType w:val="hybridMultilevel"/>
    <w:tmpl w:val="B53C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1182D"/>
    <w:multiLevelType w:val="hybridMultilevel"/>
    <w:tmpl w:val="283E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B7E86"/>
    <w:multiLevelType w:val="hybridMultilevel"/>
    <w:tmpl w:val="5034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409FE"/>
    <w:multiLevelType w:val="hybridMultilevel"/>
    <w:tmpl w:val="6FEA06C6"/>
    <w:lvl w:ilvl="0" w:tplc="557AA60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3368477B"/>
    <w:multiLevelType w:val="hybridMultilevel"/>
    <w:tmpl w:val="61E4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55FD6"/>
    <w:multiLevelType w:val="hybridMultilevel"/>
    <w:tmpl w:val="D9D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C00F6"/>
    <w:multiLevelType w:val="hybridMultilevel"/>
    <w:tmpl w:val="69EA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769A8"/>
    <w:multiLevelType w:val="hybridMultilevel"/>
    <w:tmpl w:val="C7DCFE8E"/>
    <w:lvl w:ilvl="0" w:tplc="9634AF76">
      <w:start w:val="10"/>
      <w:numFmt w:val="bullet"/>
      <w:lvlText w:val="-"/>
      <w:lvlJc w:val="left"/>
      <w:pPr>
        <w:ind w:left="2350" w:hanging="360"/>
      </w:pPr>
      <w:rPr>
        <w:rFonts w:ascii="Calibri" w:eastAsiaTheme="minorHAnsi" w:hAnsi="Calibri" w:cs="Calibri" w:hint="default"/>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14" w15:restartNumberingAfterBreak="0">
    <w:nsid w:val="3C4322A2"/>
    <w:multiLevelType w:val="hybridMultilevel"/>
    <w:tmpl w:val="C434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67C48"/>
    <w:multiLevelType w:val="hybridMultilevel"/>
    <w:tmpl w:val="4C70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72DDF"/>
    <w:multiLevelType w:val="hybridMultilevel"/>
    <w:tmpl w:val="A252C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D3415"/>
    <w:multiLevelType w:val="hybridMultilevel"/>
    <w:tmpl w:val="AE6E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4621B"/>
    <w:multiLevelType w:val="hybridMultilevel"/>
    <w:tmpl w:val="E30ABBEA"/>
    <w:lvl w:ilvl="0" w:tplc="A5D44720">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6206F"/>
    <w:multiLevelType w:val="hybridMultilevel"/>
    <w:tmpl w:val="17B4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3773D"/>
    <w:multiLevelType w:val="hybridMultilevel"/>
    <w:tmpl w:val="4FA8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30215"/>
    <w:multiLevelType w:val="hybridMultilevel"/>
    <w:tmpl w:val="25049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D37393"/>
    <w:multiLevelType w:val="hybridMultilevel"/>
    <w:tmpl w:val="B6EA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A5C14"/>
    <w:multiLevelType w:val="hybridMultilevel"/>
    <w:tmpl w:val="1DB03C4C"/>
    <w:lvl w:ilvl="0" w:tplc="F4E6DD30">
      <w:start w:val="10"/>
      <w:numFmt w:val="bullet"/>
      <w:lvlText w:val="-"/>
      <w:lvlJc w:val="left"/>
      <w:pPr>
        <w:ind w:left="2350" w:hanging="360"/>
      </w:pPr>
      <w:rPr>
        <w:rFonts w:ascii="Calibri" w:eastAsiaTheme="minorHAnsi" w:hAnsi="Calibri" w:cs="Calibri" w:hint="default"/>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24" w15:restartNumberingAfterBreak="0">
    <w:nsid w:val="574D766F"/>
    <w:multiLevelType w:val="hybridMultilevel"/>
    <w:tmpl w:val="9502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64569"/>
    <w:multiLevelType w:val="hybridMultilevel"/>
    <w:tmpl w:val="AED8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A743FA"/>
    <w:multiLevelType w:val="hybridMultilevel"/>
    <w:tmpl w:val="2BFC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068BA"/>
    <w:multiLevelType w:val="hybridMultilevel"/>
    <w:tmpl w:val="FC3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866D3"/>
    <w:multiLevelType w:val="hybridMultilevel"/>
    <w:tmpl w:val="E95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642E4"/>
    <w:multiLevelType w:val="hybridMultilevel"/>
    <w:tmpl w:val="87DC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04783"/>
    <w:multiLevelType w:val="hybridMultilevel"/>
    <w:tmpl w:val="DFCADEA2"/>
    <w:lvl w:ilvl="0" w:tplc="AE964A2C">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1" w15:restartNumberingAfterBreak="0">
    <w:nsid w:val="762C4F31"/>
    <w:multiLevelType w:val="hybridMultilevel"/>
    <w:tmpl w:val="C31E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554BD"/>
    <w:multiLevelType w:val="hybridMultilevel"/>
    <w:tmpl w:val="5B22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308501">
    <w:abstractNumId w:val="12"/>
  </w:num>
  <w:num w:numId="2" w16cid:durableId="675503790">
    <w:abstractNumId w:val="13"/>
  </w:num>
  <w:num w:numId="3" w16cid:durableId="1279750632">
    <w:abstractNumId w:val="23"/>
  </w:num>
  <w:num w:numId="4" w16cid:durableId="434597091">
    <w:abstractNumId w:val="21"/>
  </w:num>
  <w:num w:numId="5" w16cid:durableId="1329867717">
    <w:abstractNumId w:val="16"/>
  </w:num>
  <w:num w:numId="6" w16cid:durableId="1215658793">
    <w:abstractNumId w:val="9"/>
  </w:num>
  <w:num w:numId="7" w16cid:durableId="1322729780">
    <w:abstractNumId w:val="30"/>
  </w:num>
  <w:num w:numId="8" w16cid:durableId="1673753832">
    <w:abstractNumId w:val="5"/>
  </w:num>
  <w:num w:numId="9" w16cid:durableId="1819490287">
    <w:abstractNumId w:val="2"/>
  </w:num>
  <w:num w:numId="10" w16cid:durableId="1344548499">
    <w:abstractNumId w:val="1"/>
  </w:num>
  <w:num w:numId="11" w16cid:durableId="439106285">
    <w:abstractNumId w:val="24"/>
  </w:num>
  <w:num w:numId="12" w16cid:durableId="381367741">
    <w:abstractNumId w:val="18"/>
  </w:num>
  <w:num w:numId="13" w16cid:durableId="2145615358">
    <w:abstractNumId w:val="15"/>
  </w:num>
  <w:num w:numId="14" w16cid:durableId="705134205">
    <w:abstractNumId w:val="29"/>
  </w:num>
  <w:num w:numId="15" w16cid:durableId="966424184">
    <w:abstractNumId w:val="14"/>
  </w:num>
  <w:num w:numId="16" w16cid:durableId="47077370">
    <w:abstractNumId w:val="20"/>
  </w:num>
  <w:num w:numId="17" w16cid:durableId="1417286625">
    <w:abstractNumId w:val="25"/>
  </w:num>
  <w:num w:numId="18" w16cid:durableId="1648363019">
    <w:abstractNumId w:val="3"/>
  </w:num>
  <w:num w:numId="19" w16cid:durableId="275672560">
    <w:abstractNumId w:val="26"/>
  </w:num>
  <w:num w:numId="20" w16cid:durableId="913667460">
    <w:abstractNumId w:val="4"/>
  </w:num>
  <w:num w:numId="21" w16cid:durableId="940603673">
    <w:abstractNumId w:val="32"/>
  </w:num>
  <w:num w:numId="22" w16cid:durableId="251084399">
    <w:abstractNumId w:val="27"/>
  </w:num>
  <w:num w:numId="23" w16cid:durableId="2147237919">
    <w:abstractNumId w:val="10"/>
  </w:num>
  <w:num w:numId="24" w16cid:durableId="285741449">
    <w:abstractNumId w:val="28"/>
  </w:num>
  <w:num w:numId="25" w16cid:durableId="182745245">
    <w:abstractNumId w:val="31"/>
  </w:num>
  <w:num w:numId="26" w16cid:durableId="517617583">
    <w:abstractNumId w:val="0"/>
  </w:num>
  <w:num w:numId="27" w16cid:durableId="23948413">
    <w:abstractNumId w:val="17"/>
  </w:num>
  <w:num w:numId="28" w16cid:durableId="1882204496">
    <w:abstractNumId w:val="8"/>
  </w:num>
  <w:num w:numId="29" w16cid:durableId="700933118">
    <w:abstractNumId w:val="22"/>
  </w:num>
  <w:num w:numId="30" w16cid:durableId="1385251768">
    <w:abstractNumId w:val="7"/>
  </w:num>
  <w:num w:numId="31" w16cid:durableId="1670403385">
    <w:abstractNumId w:val="11"/>
  </w:num>
  <w:num w:numId="32" w16cid:durableId="186254122">
    <w:abstractNumId w:val="6"/>
  </w:num>
  <w:num w:numId="33" w16cid:durableId="1335109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9E"/>
    <w:rsid w:val="00014BA3"/>
    <w:rsid w:val="00030AC3"/>
    <w:rsid w:val="00036F34"/>
    <w:rsid w:val="00037762"/>
    <w:rsid w:val="00043D02"/>
    <w:rsid w:val="00043D86"/>
    <w:rsid w:val="0004799E"/>
    <w:rsid w:val="0005081D"/>
    <w:rsid w:val="000532AF"/>
    <w:rsid w:val="000539A2"/>
    <w:rsid w:val="00060D90"/>
    <w:rsid w:val="00061139"/>
    <w:rsid w:val="000617A0"/>
    <w:rsid w:val="00062CEE"/>
    <w:rsid w:val="00066089"/>
    <w:rsid w:val="000665D6"/>
    <w:rsid w:val="000701ED"/>
    <w:rsid w:val="00072D38"/>
    <w:rsid w:val="0007369F"/>
    <w:rsid w:val="00074A08"/>
    <w:rsid w:val="00074FDF"/>
    <w:rsid w:val="00075029"/>
    <w:rsid w:val="00076F9B"/>
    <w:rsid w:val="000813CD"/>
    <w:rsid w:val="00081745"/>
    <w:rsid w:val="00087765"/>
    <w:rsid w:val="00087BCE"/>
    <w:rsid w:val="0009094E"/>
    <w:rsid w:val="00092FCD"/>
    <w:rsid w:val="00094F71"/>
    <w:rsid w:val="000958B9"/>
    <w:rsid w:val="00096B5C"/>
    <w:rsid w:val="00097336"/>
    <w:rsid w:val="000973CE"/>
    <w:rsid w:val="00097A6C"/>
    <w:rsid w:val="000A30F0"/>
    <w:rsid w:val="000B702E"/>
    <w:rsid w:val="000B7B12"/>
    <w:rsid w:val="000C41BA"/>
    <w:rsid w:val="000D083C"/>
    <w:rsid w:val="000D7212"/>
    <w:rsid w:val="000E0E0A"/>
    <w:rsid w:val="000E15BB"/>
    <w:rsid w:val="000E1B17"/>
    <w:rsid w:val="000E2CE8"/>
    <w:rsid w:val="000E47A1"/>
    <w:rsid w:val="000E5CDD"/>
    <w:rsid w:val="000F76E9"/>
    <w:rsid w:val="00104550"/>
    <w:rsid w:val="0010730B"/>
    <w:rsid w:val="0010758A"/>
    <w:rsid w:val="0011329B"/>
    <w:rsid w:val="00113AEA"/>
    <w:rsid w:val="00117024"/>
    <w:rsid w:val="00122560"/>
    <w:rsid w:val="00123056"/>
    <w:rsid w:val="00124F2C"/>
    <w:rsid w:val="00126F37"/>
    <w:rsid w:val="00131839"/>
    <w:rsid w:val="0013219B"/>
    <w:rsid w:val="001342A3"/>
    <w:rsid w:val="00142508"/>
    <w:rsid w:val="00144747"/>
    <w:rsid w:val="00151928"/>
    <w:rsid w:val="00155F76"/>
    <w:rsid w:val="00156291"/>
    <w:rsid w:val="00156A14"/>
    <w:rsid w:val="0015752D"/>
    <w:rsid w:val="001607E0"/>
    <w:rsid w:val="00160B44"/>
    <w:rsid w:val="001736BB"/>
    <w:rsid w:val="00175F72"/>
    <w:rsid w:val="00177A2B"/>
    <w:rsid w:val="001854DD"/>
    <w:rsid w:val="001969CD"/>
    <w:rsid w:val="001A5BCC"/>
    <w:rsid w:val="001A7D91"/>
    <w:rsid w:val="001D2157"/>
    <w:rsid w:val="001D222C"/>
    <w:rsid w:val="001E08A1"/>
    <w:rsid w:val="001E7293"/>
    <w:rsid w:val="001E7F82"/>
    <w:rsid w:val="001F3B82"/>
    <w:rsid w:val="001F3DAE"/>
    <w:rsid w:val="00205215"/>
    <w:rsid w:val="00206A36"/>
    <w:rsid w:val="00211465"/>
    <w:rsid w:val="002119EB"/>
    <w:rsid w:val="00212F76"/>
    <w:rsid w:val="002147D2"/>
    <w:rsid w:val="00221868"/>
    <w:rsid w:val="00225F6E"/>
    <w:rsid w:val="002271B8"/>
    <w:rsid w:val="00230ADA"/>
    <w:rsid w:val="002339EF"/>
    <w:rsid w:val="00235C3D"/>
    <w:rsid w:val="00241237"/>
    <w:rsid w:val="0024358C"/>
    <w:rsid w:val="00252027"/>
    <w:rsid w:val="00253F0C"/>
    <w:rsid w:val="002618D1"/>
    <w:rsid w:val="002623E5"/>
    <w:rsid w:val="00265BF3"/>
    <w:rsid w:val="00274E86"/>
    <w:rsid w:val="00286A7F"/>
    <w:rsid w:val="002901BD"/>
    <w:rsid w:val="00293445"/>
    <w:rsid w:val="00296D4B"/>
    <w:rsid w:val="002A44C7"/>
    <w:rsid w:val="002A6ADF"/>
    <w:rsid w:val="002A72D3"/>
    <w:rsid w:val="002B0C29"/>
    <w:rsid w:val="002B61CE"/>
    <w:rsid w:val="002B7163"/>
    <w:rsid w:val="002C3FF8"/>
    <w:rsid w:val="002C79AC"/>
    <w:rsid w:val="002D451E"/>
    <w:rsid w:val="002D76D1"/>
    <w:rsid w:val="002E5109"/>
    <w:rsid w:val="002F1E83"/>
    <w:rsid w:val="002F27F3"/>
    <w:rsid w:val="002F2FDD"/>
    <w:rsid w:val="002F588A"/>
    <w:rsid w:val="00304F0E"/>
    <w:rsid w:val="003069C1"/>
    <w:rsid w:val="00311675"/>
    <w:rsid w:val="00320934"/>
    <w:rsid w:val="003219DB"/>
    <w:rsid w:val="003240E0"/>
    <w:rsid w:val="00326F95"/>
    <w:rsid w:val="003278F0"/>
    <w:rsid w:val="003330E7"/>
    <w:rsid w:val="00345219"/>
    <w:rsid w:val="003510EE"/>
    <w:rsid w:val="00360D64"/>
    <w:rsid w:val="0036158E"/>
    <w:rsid w:val="00362866"/>
    <w:rsid w:val="00362C20"/>
    <w:rsid w:val="00363AE8"/>
    <w:rsid w:val="00372C91"/>
    <w:rsid w:val="0038558F"/>
    <w:rsid w:val="003858E8"/>
    <w:rsid w:val="00391BD4"/>
    <w:rsid w:val="00394C5B"/>
    <w:rsid w:val="003A0524"/>
    <w:rsid w:val="003A5B07"/>
    <w:rsid w:val="003A5D36"/>
    <w:rsid w:val="003B0861"/>
    <w:rsid w:val="003B210F"/>
    <w:rsid w:val="003B4F4D"/>
    <w:rsid w:val="003C0137"/>
    <w:rsid w:val="003C34DD"/>
    <w:rsid w:val="003D74A4"/>
    <w:rsid w:val="003E188C"/>
    <w:rsid w:val="003E267E"/>
    <w:rsid w:val="003E36E6"/>
    <w:rsid w:val="003F0C61"/>
    <w:rsid w:val="00410B96"/>
    <w:rsid w:val="00412547"/>
    <w:rsid w:val="0041597B"/>
    <w:rsid w:val="004234AD"/>
    <w:rsid w:val="0042422C"/>
    <w:rsid w:val="004253B1"/>
    <w:rsid w:val="00433841"/>
    <w:rsid w:val="00436977"/>
    <w:rsid w:val="004406E6"/>
    <w:rsid w:val="004448A0"/>
    <w:rsid w:val="00445E9D"/>
    <w:rsid w:val="00446C4C"/>
    <w:rsid w:val="004507DB"/>
    <w:rsid w:val="00454A56"/>
    <w:rsid w:val="004578BE"/>
    <w:rsid w:val="00470B67"/>
    <w:rsid w:val="004725A7"/>
    <w:rsid w:val="004874FB"/>
    <w:rsid w:val="004908AD"/>
    <w:rsid w:val="0049242A"/>
    <w:rsid w:val="00496165"/>
    <w:rsid w:val="00496973"/>
    <w:rsid w:val="004A2A4F"/>
    <w:rsid w:val="004A6913"/>
    <w:rsid w:val="004B05D2"/>
    <w:rsid w:val="004B07B4"/>
    <w:rsid w:val="004C2732"/>
    <w:rsid w:val="004C3316"/>
    <w:rsid w:val="004C5445"/>
    <w:rsid w:val="004C67BA"/>
    <w:rsid w:val="004C692A"/>
    <w:rsid w:val="004C7751"/>
    <w:rsid w:val="004D0549"/>
    <w:rsid w:val="004D5882"/>
    <w:rsid w:val="005123D6"/>
    <w:rsid w:val="00513136"/>
    <w:rsid w:val="00513FA0"/>
    <w:rsid w:val="005216BC"/>
    <w:rsid w:val="00527500"/>
    <w:rsid w:val="00531403"/>
    <w:rsid w:val="005345E9"/>
    <w:rsid w:val="00546DB2"/>
    <w:rsid w:val="00552050"/>
    <w:rsid w:val="00555935"/>
    <w:rsid w:val="00564478"/>
    <w:rsid w:val="00572AB8"/>
    <w:rsid w:val="00576062"/>
    <w:rsid w:val="00577530"/>
    <w:rsid w:val="0058223B"/>
    <w:rsid w:val="00582D47"/>
    <w:rsid w:val="00582E14"/>
    <w:rsid w:val="00587A2B"/>
    <w:rsid w:val="005910AD"/>
    <w:rsid w:val="0059342F"/>
    <w:rsid w:val="00593BFE"/>
    <w:rsid w:val="005A0397"/>
    <w:rsid w:val="005A3BE1"/>
    <w:rsid w:val="005A6F5E"/>
    <w:rsid w:val="005B10F2"/>
    <w:rsid w:val="005B2BB0"/>
    <w:rsid w:val="005C28B2"/>
    <w:rsid w:val="005C5CE1"/>
    <w:rsid w:val="005D2BFC"/>
    <w:rsid w:val="005D3E14"/>
    <w:rsid w:val="005D56C1"/>
    <w:rsid w:val="005E3F52"/>
    <w:rsid w:val="005F1C4D"/>
    <w:rsid w:val="005F337C"/>
    <w:rsid w:val="00602AC5"/>
    <w:rsid w:val="0060509B"/>
    <w:rsid w:val="006066EF"/>
    <w:rsid w:val="00606994"/>
    <w:rsid w:val="00607825"/>
    <w:rsid w:val="006104B7"/>
    <w:rsid w:val="00617832"/>
    <w:rsid w:val="00622C54"/>
    <w:rsid w:val="00625371"/>
    <w:rsid w:val="006342CF"/>
    <w:rsid w:val="00635389"/>
    <w:rsid w:val="00646E72"/>
    <w:rsid w:val="00647C4A"/>
    <w:rsid w:val="00650992"/>
    <w:rsid w:val="0065141B"/>
    <w:rsid w:val="00652841"/>
    <w:rsid w:val="00665E27"/>
    <w:rsid w:val="00672CD5"/>
    <w:rsid w:val="00673ABB"/>
    <w:rsid w:val="00675F75"/>
    <w:rsid w:val="00681322"/>
    <w:rsid w:val="0069208B"/>
    <w:rsid w:val="00692F13"/>
    <w:rsid w:val="00697E3F"/>
    <w:rsid w:val="006A3B97"/>
    <w:rsid w:val="006A4C46"/>
    <w:rsid w:val="006A68E7"/>
    <w:rsid w:val="006B3ACA"/>
    <w:rsid w:val="006B3B79"/>
    <w:rsid w:val="006C1C29"/>
    <w:rsid w:val="006C4020"/>
    <w:rsid w:val="006C5C9A"/>
    <w:rsid w:val="006D7F3F"/>
    <w:rsid w:val="006E400A"/>
    <w:rsid w:val="006F19AD"/>
    <w:rsid w:val="006F1EF2"/>
    <w:rsid w:val="006F7D59"/>
    <w:rsid w:val="00705619"/>
    <w:rsid w:val="007078D1"/>
    <w:rsid w:val="007104B2"/>
    <w:rsid w:val="007161A1"/>
    <w:rsid w:val="00717452"/>
    <w:rsid w:val="00725CF0"/>
    <w:rsid w:val="00731DAC"/>
    <w:rsid w:val="00732A50"/>
    <w:rsid w:val="007406B2"/>
    <w:rsid w:val="007421AB"/>
    <w:rsid w:val="00742819"/>
    <w:rsid w:val="00753C40"/>
    <w:rsid w:val="00754107"/>
    <w:rsid w:val="00762EF1"/>
    <w:rsid w:val="00773115"/>
    <w:rsid w:val="00773208"/>
    <w:rsid w:val="0077613C"/>
    <w:rsid w:val="00781CC5"/>
    <w:rsid w:val="007831EF"/>
    <w:rsid w:val="00785E2F"/>
    <w:rsid w:val="0079258C"/>
    <w:rsid w:val="00793143"/>
    <w:rsid w:val="007946FF"/>
    <w:rsid w:val="007B3032"/>
    <w:rsid w:val="007C0C45"/>
    <w:rsid w:val="007C574C"/>
    <w:rsid w:val="007C7C4F"/>
    <w:rsid w:val="007D3997"/>
    <w:rsid w:val="007D399F"/>
    <w:rsid w:val="007D517D"/>
    <w:rsid w:val="007D5B94"/>
    <w:rsid w:val="007E3095"/>
    <w:rsid w:val="007E3A7C"/>
    <w:rsid w:val="007E4CBC"/>
    <w:rsid w:val="00800603"/>
    <w:rsid w:val="00803A6E"/>
    <w:rsid w:val="0080618B"/>
    <w:rsid w:val="0081048A"/>
    <w:rsid w:val="00812424"/>
    <w:rsid w:val="00817173"/>
    <w:rsid w:val="00817AD1"/>
    <w:rsid w:val="008209E7"/>
    <w:rsid w:val="008227AD"/>
    <w:rsid w:val="008245A1"/>
    <w:rsid w:val="00830267"/>
    <w:rsid w:val="00834E08"/>
    <w:rsid w:val="00840E89"/>
    <w:rsid w:val="008525BF"/>
    <w:rsid w:val="00856B27"/>
    <w:rsid w:val="00861FCF"/>
    <w:rsid w:val="00864481"/>
    <w:rsid w:val="00870173"/>
    <w:rsid w:val="0087365A"/>
    <w:rsid w:val="00874B78"/>
    <w:rsid w:val="00887CF9"/>
    <w:rsid w:val="00890799"/>
    <w:rsid w:val="008908DB"/>
    <w:rsid w:val="008A19C8"/>
    <w:rsid w:val="008A2647"/>
    <w:rsid w:val="008A31D3"/>
    <w:rsid w:val="008A68A9"/>
    <w:rsid w:val="008B16E5"/>
    <w:rsid w:val="008B6F9A"/>
    <w:rsid w:val="008B7802"/>
    <w:rsid w:val="008D617D"/>
    <w:rsid w:val="008E1220"/>
    <w:rsid w:val="008E19BD"/>
    <w:rsid w:val="008E3CC6"/>
    <w:rsid w:val="008E5611"/>
    <w:rsid w:val="008E7246"/>
    <w:rsid w:val="008F1AFE"/>
    <w:rsid w:val="008F3FF8"/>
    <w:rsid w:val="008F5769"/>
    <w:rsid w:val="00901E44"/>
    <w:rsid w:val="009038A0"/>
    <w:rsid w:val="0090479C"/>
    <w:rsid w:val="009104C3"/>
    <w:rsid w:val="009136A5"/>
    <w:rsid w:val="00913A49"/>
    <w:rsid w:val="00914FD8"/>
    <w:rsid w:val="0091511E"/>
    <w:rsid w:val="0091739E"/>
    <w:rsid w:val="0092178B"/>
    <w:rsid w:val="00921FE3"/>
    <w:rsid w:val="00923A8C"/>
    <w:rsid w:val="00925E72"/>
    <w:rsid w:val="00934ED6"/>
    <w:rsid w:val="00935732"/>
    <w:rsid w:val="00944A1E"/>
    <w:rsid w:val="00954043"/>
    <w:rsid w:val="00954B63"/>
    <w:rsid w:val="00956939"/>
    <w:rsid w:val="00965AE6"/>
    <w:rsid w:val="0096749C"/>
    <w:rsid w:val="0097617B"/>
    <w:rsid w:val="0097721A"/>
    <w:rsid w:val="0098037C"/>
    <w:rsid w:val="00980F25"/>
    <w:rsid w:val="00986361"/>
    <w:rsid w:val="009A18EF"/>
    <w:rsid w:val="009A777A"/>
    <w:rsid w:val="009B381C"/>
    <w:rsid w:val="009B6C9E"/>
    <w:rsid w:val="009C0080"/>
    <w:rsid w:val="009C0160"/>
    <w:rsid w:val="009C221F"/>
    <w:rsid w:val="009C5E4D"/>
    <w:rsid w:val="009D141A"/>
    <w:rsid w:val="009D3965"/>
    <w:rsid w:val="009D5110"/>
    <w:rsid w:val="009D6BD8"/>
    <w:rsid w:val="009E2036"/>
    <w:rsid w:val="009E70C8"/>
    <w:rsid w:val="009F1AB2"/>
    <w:rsid w:val="009F46C0"/>
    <w:rsid w:val="00A00EDD"/>
    <w:rsid w:val="00A01108"/>
    <w:rsid w:val="00A1562D"/>
    <w:rsid w:val="00A16F9B"/>
    <w:rsid w:val="00A2101E"/>
    <w:rsid w:val="00A325AD"/>
    <w:rsid w:val="00A4075B"/>
    <w:rsid w:val="00A444F2"/>
    <w:rsid w:val="00A46DBA"/>
    <w:rsid w:val="00A503D5"/>
    <w:rsid w:val="00A50FDF"/>
    <w:rsid w:val="00A60DF6"/>
    <w:rsid w:val="00A60F31"/>
    <w:rsid w:val="00A626A9"/>
    <w:rsid w:val="00A71FA6"/>
    <w:rsid w:val="00AA5257"/>
    <w:rsid w:val="00AB7F6D"/>
    <w:rsid w:val="00AC0EAC"/>
    <w:rsid w:val="00AC4098"/>
    <w:rsid w:val="00AD1C96"/>
    <w:rsid w:val="00AE2409"/>
    <w:rsid w:val="00AE2C28"/>
    <w:rsid w:val="00AE7E31"/>
    <w:rsid w:val="00AF05E8"/>
    <w:rsid w:val="00AF1153"/>
    <w:rsid w:val="00AF3571"/>
    <w:rsid w:val="00AF45AA"/>
    <w:rsid w:val="00AF642F"/>
    <w:rsid w:val="00AF6787"/>
    <w:rsid w:val="00B005E6"/>
    <w:rsid w:val="00B06681"/>
    <w:rsid w:val="00B070D2"/>
    <w:rsid w:val="00B07D00"/>
    <w:rsid w:val="00B1203A"/>
    <w:rsid w:val="00B12B56"/>
    <w:rsid w:val="00B13DEA"/>
    <w:rsid w:val="00B207D1"/>
    <w:rsid w:val="00B25330"/>
    <w:rsid w:val="00B2724A"/>
    <w:rsid w:val="00B27755"/>
    <w:rsid w:val="00B35655"/>
    <w:rsid w:val="00B40CD0"/>
    <w:rsid w:val="00B42AC7"/>
    <w:rsid w:val="00B42DC5"/>
    <w:rsid w:val="00B468E0"/>
    <w:rsid w:val="00B53793"/>
    <w:rsid w:val="00B578C4"/>
    <w:rsid w:val="00B636E4"/>
    <w:rsid w:val="00B75345"/>
    <w:rsid w:val="00B7725F"/>
    <w:rsid w:val="00B779EE"/>
    <w:rsid w:val="00B8169E"/>
    <w:rsid w:val="00B817C1"/>
    <w:rsid w:val="00B870C6"/>
    <w:rsid w:val="00B93759"/>
    <w:rsid w:val="00B96B9A"/>
    <w:rsid w:val="00BA4EFD"/>
    <w:rsid w:val="00BA575D"/>
    <w:rsid w:val="00BB1D77"/>
    <w:rsid w:val="00BC28E2"/>
    <w:rsid w:val="00BC6A4C"/>
    <w:rsid w:val="00BD010A"/>
    <w:rsid w:val="00BF1C51"/>
    <w:rsid w:val="00C01BF7"/>
    <w:rsid w:val="00C03AE1"/>
    <w:rsid w:val="00C11A29"/>
    <w:rsid w:val="00C13B12"/>
    <w:rsid w:val="00C1638C"/>
    <w:rsid w:val="00C22C24"/>
    <w:rsid w:val="00C23EA0"/>
    <w:rsid w:val="00C32BD5"/>
    <w:rsid w:val="00C40014"/>
    <w:rsid w:val="00C4306F"/>
    <w:rsid w:val="00C472CE"/>
    <w:rsid w:val="00C52A58"/>
    <w:rsid w:val="00C557FB"/>
    <w:rsid w:val="00C704FB"/>
    <w:rsid w:val="00C83CFD"/>
    <w:rsid w:val="00C84ADA"/>
    <w:rsid w:val="00C8575D"/>
    <w:rsid w:val="00C869AE"/>
    <w:rsid w:val="00C87BE6"/>
    <w:rsid w:val="00C90D6E"/>
    <w:rsid w:val="00C9794B"/>
    <w:rsid w:val="00CA0ED0"/>
    <w:rsid w:val="00CA4C77"/>
    <w:rsid w:val="00CA5A67"/>
    <w:rsid w:val="00CB0D1D"/>
    <w:rsid w:val="00CC206B"/>
    <w:rsid w:val="00CC5790"/>
    <w:rsid w:val="00CD6D42"/>
    <w:rsid w:val="00CE0AB7"/>
    <w:rsid w:val="00CE1BDA"/>
    <w:rsid w:val="00CE38EC"/>
    <w:rsid w:val="00CF6BB3"/>
    <w:rsid w:val="00CF6C2B"/>
    <w:rsid w:val="00CF6E8E"/>
    <w:rsid w:val="00D0520F"/>
    <w:rsid w:val="00D057EE"/>
    <w:rsid w:val="00D07AD5"/>
    <w:rsid w:val="00D131DC"/>
    <w:rsid w:val="00D22911"/>
    <w:rsid w:val="00D31643"/>
    <w:rsid w:val="00D32466"/>
    <w:rsid w:val="00D34918"/>
    <w:rsid w:val="00D34CF4"/>
    <w:rsid w:val="00D35978"/>
    <w:rsid w:val="00D426CA"/>
    <w:rsid w:val="00D457F5"/>
    <w:rsid w:val="00D4710B"/>
    <w:rsid w:val="00D53771"/>
    <w:rsid w:val="00D633C9"/>
    <w:rsid w:val="00D64417"/>
    <w:rsid w:val="00D65CB9"/>
    <w:rsid w:val="00D66433"/>
    <w:rsid w:val="00D67DA4"/>
    <w:rsid w:val="00D75C84"/>
    <w:rsid w:val="00D77BAB"/>
    <w:rsid w:val="00D84DBE"/>
    <w:rsid w:val="00DA3983"/>
    <w:rsid w:val="00DA4267"/>
    <w:rsid w:val="00DA7DD6"/>
    <w:rsid w:val="00DA7FA0"/>
    <w:rsid w:val="00DB1EF5"/>
    <w:rsid w:val="00DB22E9"/>
    <w:rsid w:val="00DD2BC3"/>
    <w:rsid w:val="00DE2812"/>
    <w:rsid w:val="00DF43BE"/>
    <w:rsid w:val="00E0209A"/>
    <w:rsid w:val="00E0724B"/>
    <w:rsid w:val="00E1493B"/>
    <w:rsid w:val="00E204E1"/>
    <w:rsid w:val="00E30445"/>
    <w:rsid w:val="00E3146D"/>
    <w:rsid w:val="00E340E9"/>
    <w:rsid w:val="00E3505F"/>
    <w:rsid w:val="00E44AD1"/>
    <w:rsid w:val="00E46151"/>
    <w:rsid w:val="00E4707F"/>
    <w:rsid w:val="00E47EF1"/>
    <w:rsid w:val="00E50F0D"/>
    <w:rsid w:val="00E52A48"/>
    <w:rsid w:val="00E60C09"/>
    <w:rsid w:val="00E622DD"/>
    <w:rsid w:val="00E6400B"/>
    <w:rsid w:val="00E664AE"/>
    <w:rsid w:val="00E772FF"/>
    <w:rsid w:val="00E840E8"/>
    <w:rsid w:val="00E864AE"/>
    <w:rsid w:val="00E86F68"/>
    <w:rsid w:val="00EA173F"/>
    <w:rsid w:val="00EA1E9F"/>
    <w:rsid w:val="00EA5953"/>
    <w:rsid w:val="00EA5C87"/>
    <w:rsid w:val="00EB20BC"/>
    <w:rsid w:val="00EB4867"/>
    <w:rsid w:val="00EC1AA5"/>
    <w:rsid w:val="00EC49F4"/>
    <w:rsid w:val="00EC580D"/>
    <w:rsid w:val="00EC5B4D"/>
    <w:rsid w:val="00ED320E"/>
    <w:rsid w:val="00ED3856"/>
    <w:rsid w:val="00ED7E0C"/>
    <w:rsid w:val="00EF2901"/>
    <w:rsid w:val="00EF73D8"/>
    <w:rsid w:val="00F00958"/>
    <w:rsid w:val="00F0636B"/>
    <w:rsid w:val="00F12700"/>
    <w:rsid w:val="00F15A90"/>
    <w:rsid w:val="00F225AE"/>
    <w:rsid w:val="00F240AE"/>
    <w:rsid w:val="00F25299"/>
    <w:rsid w:val="00F25EEF"/>
    <w:rsid w:val="00F33972"/>
    <w:rsid w:val="00F344F1"/>
    <w:rsid w:val="00F37F93"/>
    <w:rsid w:val="00F46D24"/>
    <w:rsid w:val="00F5096C"/>
    <w:rsid w:val="00F601DA"/>
    <w:rsid w:val="00F610E7"/>
    <w:rsid w:val="00F61F34"/>
    <w:rsid w:val="00F62783"/>
    <w:rsid w:val="00F76328"/>
    <w:rsid w:val="00F854D4"/>
    <w:rsid w:val="00F86DAA"/>
    <w:rsid w:val="00F94F22"/>
    <w:rsid w:val="00F97FD0"/>
    <w:rsid w:val="00FA1978"/>
    <w:rsid w:val="00FA428B"/>
    <w:rsid w:val="00FA637E"/>
    <w:rsid w:val="00FA6531"/>
    <w:rsid w:val="00FB32D9"/>
    <w:rsid w:val="00FB6BBE"/>
    <w:rsid w:val="00FC12EC"/>
    <w:rsid w:val="00FC35AC"/>
    <w:rsid w:val="00FC54F4"/>
    <w:rsid w:val="00FC7D6E"/>
    <w:rsid w:val="00FE2904"/>
    <w:rsid w:val="00FE48D7"/>
    <w:rsid w:val="00FF04B7"/>
    <w:rsid w:val="00FF1E4D"/>
    <w:rsid w:val="00FF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EE7F"/>
  <w15:chartTrackingRefBased/>
  <w15:docId w15:val="{7A34D0D3-F213-4A71-AD96-6ECE05E5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E"/>
  </w:style>
  <w:style w:type="paragraph" w:styleId="Heading1">
    <w:name w:val="heading 1"/>
    <w:basedOn w:val="Normal"/>
    <w:next w:val="Normal"/>
    <w:link w:val="Heading1Char"/>
    <w:uiPriority w:val="9"/>
    <w:qFormat/>
    <w:rsid w:val="00F97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AD"/>
    <w:pPr>
      <w:ind w:left="720"/>
      <w:contextualSpacing/>
    </w:pPr>
  </w:style>
  <w:style w:type="paragraph" w:styleId="NoSpacing">
    <w:name w:val="No Spacing"/>
    <w:uiPriority w:val="1"/>
    <w:qFormat/>
    <w:rsid w:val="00F97FD0"/>
    <w:pPr>
      <w:spacing w:after="0" w:line="240" w:lineRule="auto"/>
    </w:pPr>
  </w:style>
  <w:style w:type="character" w:customStyle="1" w:styleId="Heading1Char">
    <w:name w:val="Heading 1 Char"/>
    <w:basedOn w:val="DefaultParagraphFont"/>
    <w:link w:val="Heading1"/>
    <w:uiPriority w:val="9"/>
    <w:rsid w:val="00F97FD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56939"/>
    <w:rPr>
      <w:color w:val="0000FF"/>
      <w:u w:val="single"/>
    </w:rPr>
  </w:style>
  <w:style w:type="paragraph" w:styleId="NormalWeb">
    <w:name w:val="Normal (Web)"/>
    <w:basedOn w:val="Normal"/>
    <w:uiPriority w:val="99"/>
    <w:semiHidden/>
    <w:unhideWhenUsed/>
    <w:rsid w:val="00956939"/>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235C3D"/>
    <w:rPr>
      <w:color w:val="605E5C"/>
      <w:shd w:val="clear" w:color="auto" w:fill="E1DFDD"/>
    </w:rPr>
  </w:style>
  <w:style w:type="character" w:styleId="SmartLink">
    <w:name w:val="Smart Link"/>
    <w:basedOn w:val="DefaultParagraphFont"/>
    <w:uiPriority w:val="99"/>
    <w:semiHidden/>
    <w:unhideWhenUsed/>
    <w:rsid w:val="00B636E4"/>
    <w:rPr>
      <w:color w:val="0000FF"/>
      <w:u w:val="single"/>
      <w:shd w:val="clear" w:color="auto" w:fill="F3F2F1"/>
    </w:rPr>
  </w:style>
  <w:style w:type="paragraph" w:styleId="Header">
    <w:name w:val="header"/>
    <w:basedOn w:val="Normal"/>
    <w:link w:val="HeaderChar"/>
    <w:uiPriority w:val="99"/>
    <w:unhideWhenUsed/>
    <w:rsid w:val="0091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A5"/>
  </w:style>
  <w:style w:type="paragraph" w:styleId="Footer">
    <w:name w:val="footer"/>
    <w:basedOn w:val="Normal"/>
    <w:link w:val="FooterChar"/>
    <w:uiPriority w:val="99"/>
    <w:unhideWhenUsed/>
    <w:rsid w:val="0091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A5"/>
  </w:style>
  <w:style w:type="character" w:styleId="Strong">
    <w:name w:val="Strong"/>
    <w:basedOn w:val="DefaultParagraphFont"/>
    <w:uiPriority w:val="22"/>
    <w:qFormat/>
    <w:rsid w:val="002F5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29892">
      <w:bodyDiv w:val="1"/>
      <w:marLeft w:val="0"/>
      <w:marRight w:val="0"/>
      <w:marTop w:val="0"/>
      <w:marBottom w:val="0"/>
      <w:divBdr>
        <w:top w:val="none" w:sz="0" w:space="0" w:color="auto"/>
        <w:left w:val="none" w:sz="0" w:space="0" w:color="auto"/>
        <w:bottom w:val="none" w:sz="0" w:space="0" w:color="auto"/>
        <w:right w:val="none" w:sz="0" w:space="0" w:color="auto"/>
      </w:divBdr>
    </w:div>
    <w:div w:id="587812864">
      <w:bodyDiv w:val="1"/>
      <w:marLeft w:val="0"/>
      <w:marRight w:val="0"/>
      <w:marTop w:val="0"/>
      <w:marBottom w:val="0"/>
      <w:divBdr>
        <w:top w:val="none" w:sz="0" w:space="0" w:color="auto"/>
        <w:left w:val="none" w:sz="0" w:space="0" w:color="auto"/>
        <w:bottom w:val="none" w:sz="0" w:space="0" w:color="auto"/>
        <w:right w:val="none" w:sz="0" w:space="0" w:color="auto"/>
      </w:divBdr>
    </w:div>
    <w:div w:id="938492738">
      <w:bodyDiv w:val="1"/>
      <w:marLeft w:val="0"/>
      <w:marRight w:val="0"/>
      <w:marTop w:val="0"/>
      <w:marBottom w:val="0"/>
      <w:divBdr>
        <w:top w:val="none" w:sz="0" w:space="0" w:color="auto"/>
        <w:left w:val="none" w:sz="0" w:space="0" w:color="auto"/>
        <w:bottom w:val="none" w:sz="0" w:space="0" w:color="auto"/>
        <w:right w:val="none" w:sz="0" w:space="0" w:color="auto"/>
      </w:divBdr>
    </w:div>
    <w:div w:id="160249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Nicholas</dc:creator>
  <cp:keywords/>
  <dc:description/>
  <cp:lastModifiedBy>Yvonne Lamb</cp:lastModifiedBy>
  <cp:revision>11</cp:revision>
  <dcterms:created xsi:type="dcterms:W3CDTF">2026-03-17T15:04:00Z</dcterms:created>
  <dcterms:modified xsi:type="dcterms:W3CDTF">2026-03-30T10:25:00Z</dcterms:modified>
</cp:coreProperties>
</file>